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3" w:rsidRDefault="00AB3009" w:rsidP="00AB300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  <w:r w:rsidR="004822C1">
        <w:rPr>
          <w:b/>
          <w:bCs/>
          <w:sz w:val="20"/>
          <w:szCs w:val="20"/>
        </w:rPr>
        <w:t xml:space="preserve">             </w:t>
      </w:r>
    </w:p>
    <w:p w:rsidR="00F31FA3" w:rsidRDefault="00F31FA3" w:rsidP="00AB3009">
      <w:pPr>
        <w:pStyle w:val="Default"/>
        <w:rPr>
          <w:b/>
          <w:bCs/>
          <w:sz w:val="20"/>
          <w:szCs w:val="20"/>
        </w:rPr>
      </w:pPr>
    </w:p>
    <w:p w:rsidR="00B43E83" w:rsidRDefault="00B43E83" w:rsidP="00B43E83">
      <w:pPr>
        <w:ind w:left="4536"/>
        <w:jc w:val="center"/>
        <w:rPr>
          <w:sz w:val="28"/>
        </w:rPr>
      </w:pPr>
      <w:r>
        <w:rPr>
          <w:sz w:val="28"/>
        </w:rPr>
        <w:t>УТВЕРЖДЕНО</w:t>
      </w:r>
    </w:p>
    <w:p w:rsidR="00B43E83" w:rsidRDefault="00B43E83" w:rsidP="00B43E83">
      <w:pPr>
        <w:ind w:left="4860"/>
        <w:jc w:val="both"/>
        <w:rPr>
          <w:sz w:val="28"/>
        </w:rPr>
      </w:pPr>
      <w:r>
        <w:rPr>
          <w:sz w:val="28"/>
        </w:rPr>
        <w:t xml:space="preserve">решением Совета народных  депутатов     Эртильского   муниципального    района      Воронежской     области    </w:t>
      </w:r>
    </w:p>
    <w:p w:rsidR="00B43E83" w:rsidRDefault="00B43E83" w:rsidP="00B43E8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от «</w:t>
      </w:r>
      <w:r w:rsidR="00B670F9">
        <w:rPr>
          <w:sz w:val="28"/>
        </w:rPr>
        <w:t>24</w:t>
      </w:r>
      <w:r>
        <w:rPr>
          <w:sz w:val="28"/>
        </w:rPr>
        <w:t xml:space="preserve"> »</w:t>
      </w:r>
      <w:r w:rsidR="00B670F9">
        <w:rPr>
          <w:sz w:val="28"/>
        </w:rPr>
        <w:t>декабря</w:t>
      </w:r>
      <w:r>
        <w:rPr>
          <w:sz w:val="28"/>
        </w:rPr>
        <w:t xml:space="preserve">  2019 года  № </w:t>
      </w:r>
      <w:r w:rsidR="00B670F9">
        <w:rPr>
          <w:sz w:val="28"/>
        </w:rPr>
        <w:t>95</w:t>
      </w:r>
    </w:p>
    <w:p w:rsidR="00B43E83" w:rsidRDefault="00B43E83" w:rsidP="00AB3009">
      <w:pPr>
        <w:pStyle w:val="Default"/>
        <w:rPr>
          <w:b/>
          <w:bCs/>
          <w:sz w:val="20"/>
          <w:szCs w:val="20"/>
        </w:rPr>
      </w:pPr>
    </w:p>
    <w:p w:rsidR="00F31FA3" w:rsidRDefault="00F31FA3" w:rsidP="00AB3009">
      <w:pPr>
        <w:pStyle w:val="Default"/>
        <w:rPr>
          <w:b/>
          <w:bCs/>
          <w:sz w:val="20"/>
          <w:szCs w:val="20"/>
        </w:rPr>
      </w:pPr>
    </w:p>
    <w:p w:rsidR="00F31FA3" w:rsidRDefault="00F31FA3" w:rsidP="00AB3009">
      <w:pPr>
        <w:pStyle w:val="Default"/>
        <w:rPr>
          <w:b/>
          <w:bCs/>
          <w:sz w:val="20"/>
          <w:szCs w:val="20"/>
        </w:rPr>
      </w:pPr>
    </w:p>
    <w:p w:rsidR="00F31FA3" w:rsidRDefault="00F31FA3" w:rsidP="00AB3009">
      <w:pPr>
        <w:pStyle w:val="Default"/>
        <w:rPr>
          <w:b/>
          <w:bCs/>
          <w:sz w:val="20"/>
          <w:szCs w:val="20"/>
        </w:rPr>
      </w:pPr>
    </w:p>
    <w:p w:rsidR="00F31FA3" w:rsidRPr="00657759" w:rsidRDefault="00F31FA3" w:rsidP="00AB300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B3009" w:rsidRPr="00657759" w:rsidRDefault="00615D5F" w:rsidP="00AB30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AB3009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B3009" w:rsidRPr="00657759" w:rsidRDefault="00AB3009" w:rsidP="00AB300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57759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163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2C1" w:rsidRPr="00657759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r w:rsidR="0018008D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2C1" w:rsidRPr="00657759">
        <w:rPr>
          <w:rFonts w:ascii="Times New Roman" w:hAnsi="Times New Roman" w:cs="Times New Roman"/>
          <w:b/>
          <w:bCs/>
          <w:sz w:val="28"/>
          <w:szCs w:val="28"/>
        </w:rPr>
        <w:t>- РЕВИЗИОННОЙ КОМИССИЕЙ</w:t>
      </w:r>
      <w:r w:rsidR="00BF5F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008D" w:rsidRPr="006577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822C1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 </w:t>
      </w:r>
      <w:r w:rsidR="00F31FA3" w:rsidRPr="0065775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822C1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СЧЕТН</w:t>
      </w:r>
      <w:r w:rsidR="00F31FA3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ЫМ </w:t>
      </w:r>
      <w:r w:rsidR="0095668C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FA3"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ОРГАНОМ ЭРТИЛЬСКОГО МУНИЦИПАЛЬНОГО РАЙОНА </w:t>
      </w:r>
      <w:r w:rsidR="00615D5F" w:rsidRPr="0065775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57759">
        <w:rPr>
          <w:rFonts w:ascii="Times New Roman" w:hAnsi="Times New Roman" w:cs="Times New Roman"/>
          <w:b/>
          <w:bCs/>
          <w:sz w:val="28"/>
          <w:szCs w:val="28"/>
        </w:rPr>
        <w:t xml:space="preserve">ОЛНОМОЧИЙ ПО ВНЕШНЕМУ МУНИЦИПАЛЬНОМУ ФИНАНСОВОМУ КОНТРОЛЮ </w:t>
      </w:r>
    </w:p>
    <w:p w:rsidR="00615D5F" w:rsidRPr="00657759" w:rsidRDefault="00615D5F" w:rsidP="00AB30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7759" w:rsidRDefault="004C21D8" w:rsidP="00AB30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3009" w:rsidRPr="0065775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AB3009" w:rsidRPr="00657759" w:rsidRDefault="00AB3009" w:rsidP="00AB30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009" w:rsidRPr="00657759" w:rsidRDefault="00AB3009" w:rsidP="00AB30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1.1. Настоящий Порядок регулирует вопросы осуществления Контрольно-</w:t>
      </w:r>
      <w:r w:rsidR="0095668C" w:rsidRPr="00657759">
        <w:rPr>
          <w:rFonts w:ascii="Times New Roman" w:hAnsi="Times New Roman" w:cs="Times New Roman"/>
          <w:sz w:val="28"/>
          <w:szCs w:val="28"/>
        </w:rPr>
        <w:t>ревизионной комиссие</w:t>
      </w:r>
      <w:proofErr w:type="gramStart"/>
      <w:r w:rsidR="0095668C" w:rsidRPr="00657759">
        <w:rPr>
          <w:rFonts w:ascii="Times New Roman" w:hAnsi="Times New Roman" w:cs="Times New Roman"/>
          <w:sz w:val="28"/>
          <w:szCs w:val="28"/>
        </w:rPr>
        <w:t>й</w:t>
      </w:r>
      <w:r w:rsidR="0018008D" w:rsidRPr="00657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008D" w:rsidRPr="00657759">
        <w:rPr>
          <w:rFonts w:ascii="Times New Roman" w:hAnsi="Times New Roman" w:cs="Times New Roman"/>
          <w:sz w:val="28"/>
          <w:szCs w:val="28"/>
        </w:rPr>
        <w:t xml:space="preserve"> контрольно счетным органом Эртильского муниципального района</w:t>
      </w:r>
      <w:r w:rsidR="001632C7">
        <w:rPr>
          <w:rFonts w:ascii="Times New Roman" w:hAnsi="Times New Roman" w:cs="Times New Roman"/>
          <w:sz w:val="28"/>
          <w:szCs w:val="28"/>
        </w:rPr>
        <w:t xml:space="preserve"> </w:t>
      </w:r>
      <w:r w:rsidR="0018008D" w:rsidRPr="00657759">
        <w:rPr>
          <w:rFonts w:ascii="Times New Roman" w:hAnsi="Times New Roman" w:cs="Times New Roman"/>
          <w:sz w:val="28"/>
          <w:szCs w:val="28"/>
        </w:rPr>
        <w:t>( далее Ревизионная комиссия)</w:t>
      </w:r>
      <w:r w:rsidRPr="00657759">
        <w:rPr>
          <w:rFonts w:ascii="Times New Roman" w:hAnsi="Times New Roman" w:cs="Times New Roman"/>
          <w:sz w:val="28"/>
          <w:szCs w:val="28"/>
        </w:rPr>
        <w:t xml:space="preserve"> полномочий по внешнему муниципальному финансовому контролю, установленных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Законом Воронежской области от 06.10.2011 N 130-ОЗ "О регулировании отдельных вопросов организации и деятельности контрольно-счетных органов муниципальных образований Воронежской области", Положением о </w:t>
      </w:r>
      <w:r w:rsidR="003C077F" w:rsidRPr="00657759">
        <w:rPr>
          <w:rFonts w:ascii="Times New Roman" w:hAnsi="Times New Roman" w:cs="Times New Roman"/>
          <w:sz w:val="28"/>
          <w:szCs w:val="28"/>
        </w:rPr>
        <w:t>Р</w:t>
      </w:r>
      <w:r w:rsidR="0095668C" w:rsidRPr="00657759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3C077F" w:rsidRPr="00657759">
        <w:rPr>
          <w:rFonts w:ascii="Times New Roman" w:hAnsi="Times New Roman" w:cs="Times New Roman"/>
          <w:sz w:val="28"/>
          <w:szCs w:val="28"/>
        </w:rPr>
        <w:t>и,</w:t>
      </w:r>
      <w:r w:rsidRPr="0065775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3C077F" w:rsidRPr="00657759">
        <w:rPr>
          <w:rFonts w:ascii="Times New Roman" w:hAnsi="Times New Roman" w:cs="Times New Roman"/>
          <w:sz w:val="28"/>
          <w:szCs w:val="28"/>
        </w:rPr>
        <w:t>Совета народных депутатов Эртильского муниципального района Воронежской области от 16.04.2019 года № 56.</w:t>
      </w:r>
    </w:p>
    <w:p w:rsidR="0051785F" w:rsidRPr="00657759" w:rsidRDefault="00AB3009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1.2. </w:t>
      </w:r>
      <w:r w:rsidR="003C077F" w:rsidRPr="0065775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57759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</w:t>
      </w:r>
      <w:r w:rsidR="00F31FA3" w:rsidRPr="00657759">
        <w:rPr>
          <w:rFonts w:ascii="Times New Roman" w:hAnsi="Times New Roman" w:cs="Times New Roman"/>
          <w:sz w:val="28"/>
          <w:szCs w:val="28"/>
        </w:rPr>
        <w:t xml:space="preserve"> </w:t>
      </w:r>
      <w:r w:rsidR="0051785F" w:rsidRPr="00657759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законодательством Российской Федерации, законодательством Воронежской области, муниципальными нормативными правовыми актами, регламентом </w:t>
      </w:r>
      <w:r w:rsidR="009D285A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1785F" w:rsidRPr="00657759">
        <w:rPr>
          <w:rFonts w:ascii="Times New Roman" w:hAnsi="Times New Roman" w:cs="Times New Roman"/>
          <w:sz w:val="28"/>
          <w:szCs w:val="28"/>
        </w:rPr>
        <w:t xml:space="preserve">, а также стандартами внешнего государственного и муниципального финансового контроля. </w:t>
      </w:r>
    </w:p>
    <w:p w:rsidR="0051785F" w:rsidRPr="00657759" w:rsidRDefault="0051785F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57759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</w:t>
      </w:r>
      <w:r w:rsidR="009D285A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разрабатываются исходя из основных принципов контроля и общих требований, утвержденных Счетной палатой Российской Федерации и (или) Контрольно-счетной палатой Воронежской области, с учетом региональных и муниципальных особенностей и определяют характеристики, правила и процедуры организации и осуществления </w:t>
      </w:r>
      <w:r w:rsidRPr="0065775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9D285A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по проведению контрольных и экспертно-аналитических мероприятий и (или) требования к их результатам. </w:t>
      </w:r>
      <w:proofErr w:type="gramEnd"/>
    </w:p>
    <w:p w:rsidR="0051785F" w:rsidRPr="00657759" w:rsidRDefault="0051785F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9D285A" w:rsidRPr="00657759" w:rsidRDefault="009D285A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785F" w:rsidRPr="00657759" w:rsidRDefault="004822C1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785F" w:rsidRPr="00657759">
        <w:rPr>
          <w:rFonts w:ascii="Times New Roman" w:hAnsi="Times New Roman" w:cs="Times New Roman"/>
          <w:sz w:val="28"/>
          <w:szCs w:val="28"/>
        </w:rPr>
        <w:t xml:space="preserve">Раздел 2. ФОРМЫ И МЕТОДЫ ОСУЩЕСТВЛЕНИЯ ВНЕШНЕГО МУНИЦИПАЛЬНОГО ФИНАНСОВОГО КОНТРОЛЯ </w:t>
      </w:r>
    </w:p>
    <w:p w:rsidR="00A23455" w:rsidRPr="00657759" w:rsidRDefault="00A23455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1785F" w:rsidRPr="00657759" w:rsidRDefault="0051785F" w:rsidP="005178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2.1. Внешний муниципальный финансовый контроль осуществляется </w:t>
      </w:r>
      <w:r w:rsidR="00993D8B" w:rsidRPr="00657759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657759">
        <w:rPr>
          <w:rFonts w:ascii="Times New Roman" w:hAnsi="Times New Roman" w:cs="Times New Roman"/>
          <w:sz w:val="28"/>
          <w:szCs w:val="28"/>
        </w:rPr>
        <w:t xml:space="preserve">в форме контрольных или экспертно-аналитических мероприятий. </w:t>
      </w:r>
    </w:p>
    <w:p w:rsidR="00FF53A4" w:rsidRPr="00657759" w:rsidRDefault="0051785F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Контрольное или экспертно-аналитическое мероприятие - организационная форма осуществления контрольной или экспертно-аналитической деятельности, посредством которой обеспечивается реализация задач, функций и полномочий </w:t>
      </w:r>
      <w:r w:rsidR="00993D8B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</w:t>
      </w:r>
      <w:r w:rsidR="00FF53A4" w:rsidRPr="00657759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2.2. При осуществлении полномочий по внешнему муниципальному финансовому контролю </w:t>
      </w:r>
      <w:r w:rsidR="00993D8B" w:rsidRPr="00657759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6577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образований"; 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направляются объектам контроля представления, предписания; 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- направляются финансовому органу, уполномоченному принимать решение о применении предусмотренных Бюджетным кодексом Российской Федерации бюджетных мер принуждения, уведомления о применении бюджетных мер принуждения</w:t>
      </w:r>
      <w:r w:rsidR="00993D8B" w:rsidRPr="00657759">
        <w:rPr>
          <w:rFonts w:ascii="Times New Roman" w:hAnsi="Times New Roman" w:cs="Times New Roman"/>
          <w:sz w:val="28"/>
          <w:szCs w:val="28"/>
        </w:rPr>
        <w:t>.</w:t>
      </w:r>
      <w:r w:rsidRPr="006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8B" w:rsidRPr="00657759" w:rsidRDefault="00993D8B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60EF3" w:rsidRPr="00657759" w:rsidRDefault="004822C1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53A4" w:rsidRPr="00657759">
        <w:rPr>
          <w:rFonts w:ascii="Times New Roman" w:hAnsi="Times New Roman" w:cs="Times New Roman"/>
          <w:sz w:val="28"/>
          <w:szCs w:val="28"/>
        </w:rPr>
        <w:t>Раздел 3. ПОРЯДОК ПОДГОТОВКИ И ПРОВЕДЕНИЯ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ОФОРМЛЕНИЕ ИХ РЕЗУЛЬТАТОВ </w:t>
      </w:r>
    </w:p>
    <w:p w:rsidR="00A23455" w:rsidRPr="00657759" w:rsidRDefault="00A23455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3.1. Контрольные и экспертно-аналитические мероприятия проводятся должностными лицами </w:t>
      </w:r>
      <w:r w:rsidR="00993D8B" w:rsidRPr="00657759">
        <w:rPr>
          <w:rFonts w:ascii="Times New Roman" w:hAnsi="Times New Roman" w:cs="Times New Roman"/>
          <w:sz w:val="28"/>
          <w:szCs w:val="28"/>
        </w:rPr>
        <w:t>Рев</w:t>
      </w:r>
      <w:r w:rsidR="006C176F" w:rsidRPr="00657759">
        <w:rPr>
          <w:rFonts w:ascii="Times New Roman" w:hAnsi="Times New Roman" w:cs="Times New Roman"/>
          <w:sz w:val="28"/>
          <w:szCs w:val="28"/>
        </w:rPr>
        <w:t>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работы </w:t>
      </w:r>
      <w:r w:rsidR="006C176F" w:rsidRPr="00657759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3.2. Общие правила и требования при проведении и оформлении результатов контрольных или экспертно-аналитических мероприятий устанавливаются стандартами внешнего муниципального финансового контроля и регламентом </w:t>
      </w:r>
      <w:r w:rsidR="006C176F" w:rsidRPr="00657759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FF53A4" w:rsidRPr="00657759" w:rsidRDefault="00FF53A4" w:rsidP="00FF53A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3.3. Основанием проведения контрольного или экспертно-аналитического мероприятия является распоряжение председателя </w:t>
      </w:r>
      <w:r w:rsidR="00DD7642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о проведении соответствующего мероприятия.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42A8A" w:rsidRPr="00657759">
        <w:rPr>
          <w:rFonts w:ascii="Times New Roman" w:hAnsi="Times New Roman" w:cs="Times New Roman"/>
          <w:sz w:val="28"/>
          <w:szCs w:val="28"/>
        </w:rPr>
        <w:t>4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При подготовке контрольного мероприятия оформляется программа, которая утверждается председателем </w:t>
      </w:r>
      <w:r w:rsidR="007D4448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542A8A" w:rsidRPr="00657759">
        <w:rPr>
          <w:rFonts w:ascii="Times New Roman" w:hAnsi="Times New Roman" w:cs="Times New Roman"/>
          <w:sz w:val="28"/>
          <w:szCs w:val="28"/>
        </w:rPr>
        <w:t>4</w:t>
      </w:r>
      <w:r w:rsidRPr="00657759">
        <w:rPr>
          <w:rFonts w:ascii="Times New Roman" w:hAnsi="Times New Roman" w:cs="Times New Roman"/>
          <w:sz w:val="28"/>
          <w:szCs w:val="28"/>
        </w:rPr>
        <w:t xml:space="preserve">. </w:t>
      </w:r>
      <w:r w:rsidR="007D4448" w:rsidRPr="0065775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должен предъявить руководителю объекта контроля удостоверение на право проведения мероприятия, ознакомить его в устной форме с основными вопросами мероприятия согласно утвержденной программе, решить организационно-технические вопросы проведения мероприятия.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542A8A" w:rsidRPr="00657759">
        <w:rPr>
          <w:rFonts w:ascii="Times New Roman" w:hAnsi="Times New Roman" w:cs="Times New Roman"/>
          <w:sz w:val="28"/>
          <w:szCs w:val="28"/>
        </w:rPr>
        <w:t>6</w:t>
      </w:r>
      <w:r w:rsidRPr="00657759">
        <w:rPr>
          <w:rFonts w:ascii="Times New Roman" w:hAnsi="Times New Roman" w:cs="Times New Roman"/>
          <w:sz w:val="28"/>
          <w:szCs w:val="28"/>
        </w:rPr>
        <w:t xml:space="preserve">. Удостоверение на право проведения мероприятия должно содержать: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реквизиты распоряжения </w:t>
      </w:r>
      <w:r w:rsidR="00542A8A" w:rsidRPr="00657759"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о проведении мероприятия;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542A8A" w:rsidRPr="00657759">
        <w:rPr>
          <w:rFonts w:ascii="Times New Roman" w:hAnsi="Times New Roman" w:cs="Times New Roman"/>
          <w:sz w:val="28"/>
          <w:szCs w:val="28"/>
        </w:rPr>
        <w:t>проверяющих</w:t>
      </w:r>
      <w:r w:rsidRPr="00657759">
        <w:rPr>
          <w:rFonts w:ascii="Times New Roman" w:hAnsi="Times New Roman" w:cs="Times New Roman"/>
          <w:sz w:val="28"/>
          <w:szCs w:val="28"/>
        </w:rPr>
        <w:t>, участвующ</w:t>
      </w:r>
      <w:r w:rsidR="00542A8A" w:rsidRPr="00657759">
        <w:rPr>
          <w:rFonts w:ascii="Times New Roman" w:hAnsi="Times New Roman" w:cs="Times New Roman"/>
          <w:sz w:val="28"/>
          <w:szCs w:val="28"/>
        </w:rPr>
        <w:t>их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проведении мероприятия (при проведении совместных мероприятий - сотрудников иных контролирующих, правоохранительных органов);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полное наименование мероприятия;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перечень объектов контроля (в соответствии с утвержденной программой);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руководителя мероприятия;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даты начала и окончания мероприятия.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590281" w:rsidRPr="00657759">
        <w:rPr>
          <w:rFonts w:ascii="Times New Roman" w:hAnsi="Times New Roman" w:cs="Times New Roman"/>
          <w:sz w:val="28"/>
          <w:szCs w:val="28"/>
        </w:rPr>
        <w:t>7</w:t>
      </w:r>
      <w:r w:rsidRPr="00657759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или экспертно-аналитического мероприятия непосредственно на объекте контроля зависит от особенностей мероприятия, устанавливается председателем </w:t>
      </w:r>
      <w:r w:rsidR="00345332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и не должен превышать шести месяцев.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590281" w:rsidRPr="00657759">
        <w:rPr>
          <w:rFonts w:ascii="Times New Roman" w:hAnsi="Times New Roman" w:cs="Times New Roman"/>
          <w:sz w:val="28"/>
          <w:szCs w:val="28"/>
        </w:rPr>
        <w:t>8</w:t>
      </w:r>
      <w:r w:rsidRPr="00657759">
        <w:rPr>
          <w:rFonts w:ascii="Times New Roman" w:hAnsi="Times New Roman" w:cs="Times New Roman"/>
          <w:sz w:val="28"/>
          <w:szCs w:val="28"/>
        </w:rPr>
        <w:t xml:space="preserve"> Контрольное или экспертно-аналитическое мероприятие может быть приостановлено по решению </w:t>
      </w:r>
      <w:r w:rsidR="00590281" w:rsidRPr="00657759">
        <w:rPr>
          <w:rFonts w:ascii="Times New Roman" w:hAnsi="Times New Roman" w:cs="Times New Roman"/>
          <w:sz w:val="28"/>
          <w:szCs w:val="28"/>
        </w:rPr>
        <w:t>председателя 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на период: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истребования документов, материалов и информации, необходимых для проведения контрольного или экспертно-аналитического мероприятия;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временного отсутствия сотрудников объекта контроля, присутствие которых необходимо для проведения контрольного или экспертно-аналитического мероприятия при невозможности их замены;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проведения встречной проверки;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организации и проведения экспертиз;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временного отсутствия руководителя или иных участников рабочей группы при невозможности их замены;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="00345332" w:rsidRPr="00657759">
        <w:rPr>
          <w:rFonts w:ascii="Times New Roman" w:hAnsi="Times New Roman" w:cs="Times New Roman"/>
          <w:sz w:val="28"/>
          <w:szCs w:val="28"/>
        </w:rPr>
        <w:t xml:space="preserve"> Ревизионной комиссией</w:t>
      </w:r>
      <w:r w:rsidRPr="00657759">
        <w:rPr>
          <w:rFonts w:ascii="Times New Roman" w:hAnsi="Times New Roman" w:cs="Times New Roman"/>
          <w:sz w:val="28"/>
          <w:szCs w:val="28"/>
        </w:rPr>
        <w:t xml:space="preserve"> других контрольных и (или) экспертно-аналитических мероприятий.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На период приостановления контрольного или экспертно-аналитического мероприятия течение срока его проведения приостанавливается. </w:t>
      </w:r>
    </w:p>
    <w:p w:rsidR="002E5BA5" w:rsidRPr="00657759" w:rsidRDefault="002E5BA5" w:rsidP="002E5B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6672DA" w:rsidRPr="00657759">
        <w:rPr>
          <w:rFonts w:ascii="Times New Roman" w:hAnsi="Times New Roman" w:cs="Times New Roman"/>
          <w:sz w:val="28"/>
          <w:szCs w:val="28"/>
        </w:rPr>
        <w:t>9</w:t>
      </w:r>
      <w:r w:rsidRPr="00657759">
        <w:rPr>
          <w:rFonts w:ascii="Times New Roman" w:hAnsi="Times New Roman" w:cs="Times New Roman"/>
          <w:sz w:val="28"/>
          <w:szCs w:val="28"/>
        </w:rPr>
        <w:t xml:space="preserve">. Уведомление о приостановлении срока мероприятия направляется руководителю объекта контроля не позднее пяти рабочих дней со дня принятия соответствующего решения. </w:t>
      </w:r>
    </w:p>
    <w:p w:rsidR="004C21D8" w:rsidRPr="00657759" w:rsidRDefault="002E5BA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0</w:t>
      </w:r>
      <w:r w:rsidRPr="00657759">
        <w:rPr>
          <w:rFonts w:ascii="Times New Roman" w:hAnsi="Times New Roman" w:cs="Times New Roman"/>
          <w:sz w:val="28"/>
          <w:szCs w:val="28"/>
        </w:rPr>
        <w:t>. После устранения причин приостановления мероприятие возобновляется на основании</w:t>
      </w:r>
      <w:r w:rsidR="006672DA" w:rsidRPr="00657759">
        <w:rPr>
          <w:rFonts w:ascii="Times New Roman" w:hAnsi="Times New Roman" w:cs="Times New Roman"/>
          <w:sz w:val="28"/>
          <w:szCs w:val="28"/>
        </w:rPr>
        <w:t xml:space="preserve"> 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="006672DA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1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</w:t>
      </w:r>
      <w:r w:rsidR="006672DA" w:rsidRPr="00657759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657759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(акты). Акт оформляется по каждому </w:t>
      </w:r>
      <w:r w:rsidRPr="00657759">
        <w:rPr>
          <w:rFonts w:ascii="Times New Roman" w:hAnsi="Times New Roman" w:cs="Times New Roman"/>
          <w:sz w:val="28"/>
          <w:szCs w:val="28"/>
        </w:rPr>
        <w:lastRenderedPageBreak/>
        <w:t xml:space="preserve">объекту контроля, по контрольному мероприятию в целом, а при необходимости может оформляться по конкретному факту.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2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Акт должен содержать: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дату и место составления акта;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основание для проведения контрольного мероприятия;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проверяемый период деятельности объекта контроля;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срок проведения проверки (ревизии) непосредственно на объекте контроля;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полное наименование и краткую характеристику объекта контроля;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результаты проверки по каждому вопросу программы контрольного мероприятия;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выводы, в которых в обобщенной форме отражается характеристика и значимость выявленных нарушений и недостатков, а при необходимости - предложения и рекомендации по их устранению (недопущению).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3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Акт должен составляться на русском языке, иметь сквозную нумерацию страниц.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4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5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657759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657759">
        <w:rPr>
          <w:rFonts w:ascii="Times New Roman" w:hAnsi="Times New Roman" w:cs="Times New Roman"/>
          <w:sz w:val="28"/>
          <w:szCs w:val="28"/>
        </w:rPr>
        <w:t xml:space="preserve"> не допускаются: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выводы, предположения, не подтвержденные доказательствами;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морально-этическая оценка действий должностных, материально ответственных и иных лиц объекта контроля.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6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Акты, составленные должностными лицами </w:t>
      </w:r>
      <w:r w:rsidR="006672DA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, доводятся до сведения руководителей объектов контроля. Датой завершения проверки (ревизии) непосредственно на объекте контроля является дата направления акта руководителю объекта контроля.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3.1</w:t>
      </w:r>
      <w:r w:rsidR="006672DA" w:rsidRPr="00657759">
        <w:rPr>
          <w:rFonts w:ascii="Times New Roman" w:hAnsi="Times New Roman" w:cs="Times New Roman"/>
          <w:sz w:val="28"/>
          <w:szCs w:val="28"/>
        </w:rPr>
        <w:t>7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Пояснения и замечания руководителей объектов контроля при проведении контрольных мероприятий представляются в </w:t>
      </w:r>
      <w:r w:rsidR="006672DA" w:rsidRPr="00657759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доведения до их сведения акта (актов). Пояснения и замечания руководителей объектов контроля, представленные в установленный срок, прилагаются к актам и в дальнейшем являются их неотъемлемой частью.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</w:t>
      </w:r>
      <w:r w:rsidR="0034364E" w:rsidRPr="00657759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65775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57759">
        <w:rPr>
          <w:rFonts w:ascii="Times New Roman" w:hAnsi="Times New Roman" w:cs="Times New Roman"/>
          <w:sz w:val="28"/>
          <w:szCs w:val="28"/>
        </w:rPr>
        <w:t xml:space="preserve">а основании акта (актов) составляется отчет о результатах контрольного мероприятия в срок не позднее десяти рабочих дней с момента направления акта руководителю проверяемого органа (организации).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3.2</w:t>
      </w:r>
      <w:r w:rsidR="0034364E" w:rsidRPr="00657759">
        <w:rPr>
          <w:rFonts w:ascii="Times New Roman" w:hAnsi="Times New Roman" w:cs="Times New Roman"/>
          <w:sz w:val="28"/>
          <w:szCs w:val="28"/>
        </w:rPr>
        <w:t>0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Отчет о результатах контрольного мероприятия подписывается </w:t>
      </w:r>
      <w:r w:rsidR="0034364E" w:rsidRPr="00657759">
        <w:rPr>
          <w:rFonts w:ascii="Times New Roman" w:hAnsi="Times New Roman" w:cs="Times New Roman"/>
          <w:sz w:val="28"/>
          <w:szCs w:val="28"/>
        </w:rPr>
        <w:t>председателем  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>. Дата утверждения отчета является датой окончания</w:t>
      </w:r>
      <w:r w:rsidR="0034364E" w:rsidRPr="00657759">
        <w:rPr>
          <w:rFonts w:ascii="Times New Roman" w:hAnsi="Times New Roman" w:cs="Times New Roman"/>
          <w:sz w:val="28"/>
          <w:szCs w:val="28"/>
        </w:rPr>
        <w:t xml:space="preserve"> </w:t>
      </w:r>
      <w:r w:rsidRPr="00657759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3.2</w:t>
      </w:r>
      <w:r w:rsidR="0034364E" w:rsidRPr="00657759">
        <w:rPr>
          <w:rFonts w:ascii="Times New Roman" w:hAnsi="Times New Roman" w:cs="Times New Roman"/>
          <w:sz w:val="28"/>
          <w:szCs w:val="28"/>
        </w:rPr>
        <w:t>1</w:t>
      </w:r>
      <w:r w:rsidRPr="00657759">
        <w:rPr>
          <w:rFonts w:ascii="Times New Roman" w:hAnsi="Times New Roman" w:cs="Times New Roman"/>
          <w:sz w:val="28"/>
          <w:szCs w:val="28"/>
        </w:rPr>
        <w:t xml:space="preserve">. Результаты экспертно-аналитического мероприятия оформляются в виде отчета или заключения в течение 5 рабочих дней со дня окончания срока его проведения.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3.2</w:t>
      </w:r>
      <w:r w:rsidR="0034364E" w:rsidRPr="00657759">
        <w:rPr>
          <w:rFonts w:ascii="Times New Roman" w:hAnsi="Times New Roman" w:cs="Times New Roman"/>
          <w:sz w:val="28"/>
          <w:szCs w:val="28"/>
        </w:rPr>
        <w:t>2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Отчет (заключение) должен содержать выводы, в которых в обобщенной форме отражаются итоговые оценки проблем и вопросов, рассмотренных в ходе проведения экспертно-аналитического мероприятия, </w:t>
      </w:r>
      <w:r w:rsidRPr="0065775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3.2</w:t>
      </w:r>
      <w:r w:rsidR="0034364E" w:rsidRPr="00657759">
        <w:rPr>
          <w:rFonts w:ascii="Times New Roman" w:hAnsi="Times New Roman" w:cs="Times New Roman"/>
          <w:sz w:val="28"/>
          <w:szCs w:val="28"/>
        </w:rPr>
        <w:t>3</w:t>
      </w:r>
      <w:r w:rsidRPr="00657759">
        <w:rPr>
          <w:rFonts w:ascii="Times New Roman" w:hAnsi="Times New Roman" w:cs="Times New Roman"/>
          <w:sz w:val="28"/>
          <w:szCs w:val="28"/>
        </w:rPr>
        <w:t xml:space="preserve">. Отчет (заключение) подписывается </w:t>
      </w:r>
      <w:r w:rsidR="006E4585" w:rsidRPr="00657759">
        <w:rPr>
          <w:rFonts w:ascii="Times New Roman" w:hAnsi="Times New Roman" w:cs="Times New Roman"/>
          <w:sz w:val="28"/>
          <w:szCs w:val="28"/>
        </w:rPr>
        <w:t>председателем Ревизионной комиссии.</w:t>
      </w:r>
      <w:r w:rsidRPr="00657759">
        <w:rPr>
          <w:rFonts w:ascii="Times New Roman" w:hAnsi="Times New Roman" w:cs="Times New Roman"/>
          <w:sz w:val="28"/>
          <w:szCs w:val="28"/>
        </w:rPr>
        <w:t xml:space="preserve"> Дата утверждения отчета (заключения) является датой окончания экспертно-аналитического мероприятия. </w:t>
      </w:r>
    </w:p>
    <w:p w:rsidR="006E4585" w:rsidRPr="00657759" w:rsidRDefault="006E458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21D8" w:rsidRPr="00657759" w:rsidRDefault="004822C1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Раздел 4. ПРЕДСТАВЛЕНИЕ ИНФОРМАЦИИ ПО ЗАПРОСАМ </w:t>
      </w:r>
    </w:p>
    <w:p w:rsidR="006E4585" w:rsidRPr="00657759" w:rsidRDefault="006E458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C21D8" w:rsidRPr="00657759">
        <w:rPr>
          <w:rFonts w:ascii="Times New Roman" w:hAnsi="Times New Roman" w:cs="Times New Roman"/>
          <w:sz w:val="28"/>
          <w:szCs w:val="28"/>
        </w:rPr>
        <w:t>, ПОРЯДОК НАПРАВЛЕНИЯ ЗАПРОСОВ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</w:t>
      </w:r>
      <w:r w:rsidR="006E4585" w:rsidRPr="00657759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Pr="00657759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</w:t>
      </w:r>
      <w:r w:rsidR="006E4585" w:rsidRPr="0065775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их должностные лица в течение пяти дней со дня получения ими запроса обязаны представить </w:t>
      </w:r>
      <w:r w:rsidR="00B617D9" w:rsidRPr="00657759">
        <w:rPr>
          <w:rFonts w:ascii="Times New Roman" w:hAnsi="Times New Roman" w:cs="Times New Roman"/>
          <w:sz w:val="28"/>
          <w:szCs w:val="28"/>
        </w:rPr>
        <w:t>Ревизионной</w:t>
      </w:r>
      <w:r w:rsidRPr="00657759">
        <w:rPr>
          <w:rFonts w:ascii="Times New Roman" w:hAnsi="Times New Roman" w:cs="Times New Roman"/>
          <w:sz w:val="28"/>
          <w:szCs w:val="28"/>
        </w:rPr>
        <w:t xml:space="preserve"> </w:t>
      </w:r>
      <w:r w:rsidR="00B617D9" w:rsidRPr="0065775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57759">
        <w:rPr>
          <w:rFonts w:ascii="Times New Roman" w:hAnsi="Times New Roman" w:cs="Times New Roman"/>
          <w:sz w:val="28"/>
          <w:szCs w:val="28"/>
        </w:rPr>
        <w:t xml:space="preserve">информацию, документы и материалы, необходимые для проведения контрольных и экспертно-аналитических мероприятий. </w:t>
      </w:r>
    </w:p>
    <w:p w:rsidR="00B617D9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4.2. Запросы оформляются за подписью председателя </w:t>
      </w:r>
      <w:r w:rsidR="00B617D9" w:rsidRPr="00657759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4.3. Направление запросов осуществляется следующими способами: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почтовым отправлением (с уведомлением);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нарочно под расписку;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- с использованием факсимильной связи, электронной почты. </w:t>
      </w:r>
    </w:p>
    <w:p w:rsidR="006E4585" w:rsidRPr="00657759" w:rsidRDefault="006E458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21D8" w:rsidRPr="00657759" w:rsidRDefault="004822C1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Раздел 5. ВНЕСЕНИЕ ПРЕДСТАВЛЕНИЙ, НАПРАВЛЕНИЕ ПРЕДПИСАНИЙ И УВЕДОМЛЕНИЙ О ПРИМЕНЕНИИ БЮДЖЕТНЫХ МЕР ПРИНУЖДЕНИЯ </w:t>
      </w:r>
    </w:p>
    <w:p w:rsidR="00B617D9" w:rsidRPr="00657759" w:rsidRDefault="00B617D9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5.1. </w:t>
      </w:r>
      <w:r w:rsidR="00B617D9" w:rsidRPr="0065775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составляет представления и (или) предписания.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5.2. Представление, предписание подписывается председателем </w:t>
      </w:r>
      <w:r w:rsidR="00B617D9" w:rsidRPr="00657759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5.3. Внесение представления и (или) направление предписания осуществляется не позднее десяти рабочих дней со дня утверждения отчета (заключения) о результатах контрольного или экспертно-аналитического мероприятия.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Предписание направляется незамедлительно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345332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контрольных мероприятий.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5.4. 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C83945" w:rsidRPr="00657759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657759">
        <w:rPr>
          <w:rFonts w:ascii="Times New Roman" w:hAnsi="Times New Roman" w:cs="Times New Roman"/>
          <w:sz w:val="28"/>
          <w:szCs w:val="28"/>
        </w:rPr>
        <w:t xml:space="preserve"> о принятых по результатам рассмотрения </w:t>
      </w:r>
      <w:r w:rsidRPr="0065775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решениях и мерах. Предписание </w:t>
      </w:r>
      <w:r w:rsidR="00C83945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5.5. Неисполнение или ненадлежащее исполнение представления, предписания </w:t>
      </w:r>
      <w:r w:rsidR="00CD4BA9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5.6. При выявлении в ходе контрольного мероприятия нарушений бюджетного законодательства Российской Федерации </w:t>
      </w:r>
      <w:r w:rsidR="00CD4BA9" w:rsidRPr="0065775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5775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CD4BA9" w:rsidRPr="00657759">
        <w:rPr>
          <w:rFonts w:ascii="Times New Roman" w:hAnsi="Times New Roman" w:cs="Times New Roman"/>
          <w:sz w:val="28"/>
          <w:szCs w:val="28"/>
        </w:rPr>
        <w:t>отдел финансов администрации Эртильского муниципального района</w:t>
      </w:r>
      <w:r w:rsidRPr="00657759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 в порядке, предусмотренном Бюджетным кодексом Российской Федерации.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5.7. </w:t>
      </w:r>
      <w:r w:rsidR="00345332" w:rsidRPr="0065775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657759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применении бюджетных мер принуждения в течение тридцати календарных дней со дня окончания контрольного мероприятия. </w:t>
      </w:r>
    </w:p>
    <w:p w:rsidR="00A23455" w:rsidRPr="00657759" w:rsidRDefault="00A2345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21D8" w:rsidRPr="00657759" w:rsidRDefault="004822C1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Раздел 6. ОТВЕТСТВЕННОСТЬ И ПОРЯДОК ОБЖАЛОВАНИЯ ДЕЙСТВИЙ (БЕЗДЕЙСТВИЯ) </w:t>
      </w:r>
      <w:r w:rsidR="00345332" w:rsidRPr="00657759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="004C21D8" w:rsidRPr="006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55" w:rsidRPr="00657759" w:rsidRDefault="00A23455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6.1. Должностные лица </w:t>
      </w:r>
      <w:r w:rsidR="003236E5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и объективность результатов проводимых ими контрольных и экспертно-аналитических мероприятий в соответствии с законодательством Российской Федерации.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6.2. Действия (бездействие) </w:t>
      </w:r>
      <w:r w:rsidR="003236E5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могут быть обжалованы в досудебном (внесудебном) и судебном порядке.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6.3. Объекты контроля и их должностные лица вправе обратиться с жалобой на действия (бездействие) </w:t>
      </w:r>
      <w:r w:rsidR="003236E5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</w:t>
      </w:r>
      <w:r w:rsidR="003236E5" w:rsidRPr="0065775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4BA9" w:rsidRPr="00657759">
        <w:rPr>
          <w:rFonts w:ascii="Times New Roman" w:hAnsi="Times New Roman" w:cs="Times New Roman"/>
          <w:sz w:val="28"/>
          <w:szCs w:val="28"/>
        </w:rPr>
        <w:t xml:space="preserve"> народных депутатов Эртильского муниципального района</w:t>
      </w:r>
      <w:r w:rsidR="003236E5" w:rsidRPr="00657759">
        <w:rPr>
          <w:rFonts w:ascii="Times New Roman" w:hAnsi="Times New Roman" w:cs="Times New Roman"/>
          <w:sz w:val="28"/>
          <w:szCs w:val="28"/>
        </w:rPr>
        <w:t xml:space="preserve"> </w:t>
      </w:r>
      <w:r w:rsidRPr="00657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D8" w:rsidRPr="00657759" w:rsidRDefault="004C21D8" w:rsidP="004C21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57759">
        <w:rPr>
          <w:rFonts w:ascii="Times New Roman" w:hAnsi="Times New Roman" w:cs="Times New Roman"/>
          <w:sz w:val="28"/>
          <w:szCs w:val="28"/>
        </w:rPr>
        <w:t xml:space="preserve">6.4. Обжалование действий (бездействия) </w:t>
      </w:r>
      <w:r w:rsidR="003236E5" w:rsidRPr="0065775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57759">
        <w:rPr>
          <w:rFonts w:ascii="Times New Roman" w:hAnsi="Times New Roman" w:cs="Times New Roman"/>
          <w:sz w:val="28"/>
          <w:szCs w:val="28"/>
        </w:rPr>
        <w:t xml:space="preserve"> в судебном порядке осуществляется в соответствии с законодательством Российской Федерации. </w:t>
      </w:r>
    </w:p>
    <w:sectPr w:rsidR="004C21D8" w:rsidRPr="00657759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009"/>
    <w:rsid w:val="001620B3"/>
    <w:rsid w:val="001632C7"/>
    <w:rsid w:val="00174E3E"/>
    <w:rsid w:val="0018008D"/>
    <w:rsid w:val="001B4DCA"/>
    <w:rsid w:val="002E5BA5"/>
    <w:rsid w:val="00321387"/>
    <w:rsid w:val="003236E5"/>
    <w:rsid w:val="0034364E"/>
    <w:rsid w:val="00345332"/>
    <w:rsid w:val="00360EF3"/>
    <w:rsid w:val="003C077F"/>
    <w:rsid w:val="0047019E"/>
    <w:rsid w:val="004822C1"/>
    <w:rsid w:val="004C21D8"/>
    <w:rsid w:val="0051785F"/>
    <w:rsid w:val="00542A8A"/>
    <w:rsid w:val="00590281"/>
    <w:rsid w:val="00615D5F"/>
    <w:rsid w:val="00657759"/>
    <w:rsid w:val="006672DA"/>
    <w:rsid w:val="006C176F"/>
    <w:rsid w:val="006E4585"/>
    <w:rsid w:val="007D4448"/>
    <w:rsid w:val="0095668C"/>
    <w:rsid w:val="00993D8B"/>
    <w:rsid w:val="009B6A90"/>
    <w:rsid w:val="009D285A"/>
    <w:rsid w:val="00A23455"/>
    <w:rsid w:val="00A96FB6"/>
    <w:rsid w:val="00AA69D6"/>
    <w:rsid w:val="00AB3009"/>
    <w:rsid w:val="00B43E83"/>
    <w:rsid w:val="00B529E0"/>
    <w:rsid w:val="00B617D9"/>
    <w:rsid w:val="00B670F9"/>
    <w:rsid w:val="00BF5FDB"/>
    <w:rsid w:val="00C83945"/>
    <w:rsid w:val="00CD4BA9"/>
    <w:rsid w:val="00DD7642"/>
    <w:rsid w:val="00E143A5"/>
    <w:rsid w:val="00E16DC1"/>
    <w:rsid w:val="00E84874"/>
    <w:rsid w:val="00F31FA3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5A4-A48F-47BD-B42C-DB8DDAD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2019-12-09T05:44:00Z</cp:lastPrinted>
  <dcterms:created xsi:type="dcterms:W3CDTF">2019-11-29T06:20:00Z</dcterms:created>
  <dcterms:modified xsi:type="dcterms:W3CDTF">2020-01-10T11:56:00Z</dcterms:modified>
</cp:coreProperties>
</file>