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0F" w:rsidRDefault="0017620F" w:rsidP="0017620F">
      <w:pPr>
        <w:spacing w:after="12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000000"/>
          <w:kern w:val="36"/>
          <w:sz w:val="16"/>
          <w:szCs w:val="16"/>
          <w:lang w:eastAsia="ru-RU"/>
        </w:rPr>
      </w:pPr>
      <w:r w:rsidRPr="0017620F">
        <w:rPr>
          <w:rFonts w:ascii="Georgia" w:eastAsia="Times New Roman" w:hAnsi="Georgia" w:cs="Times New Roman"/>
          <w:caps/>
          <w:color w:val="000000"/>
          <w:kern w:val="36"/>
          <w:sz w:val="16"/>
          <w:szCs w:val="16"/>
          <w:lang w:eastAsia="ru-RU"/>
        </w:rPr>
        <w:t xml:space="preserve">МЕТОДИЧЕСКИЕ </w:t>
      </w:r>
      <w:r w:rsidR="00596B1A">
        <w:rPr>
          <w:rFonts w:ascii="Georgia" w:eastAsia="Times New Roman" w:hAnsi="Georgia" w:cs="Times New Roman"/>
          <w:caps/>
          <w:color w:val="000000"/>
          <w:kern w:val="36"/>
          <w:sz w:val="16"/>
          <w:szCs w:val="16"/>
          <w:lang w:eastAsia="ru-RU"/>
        </w:rPr>
        <w:t xml:space="preserve"> МАТЕРИАЛЫ, </w:t>
      </w:r>
      <w:r w:rsidRPr="0017620F">
        <w:rPr>
          <w:rFonts w:ascii="Georgia" w:eastAsia="Times New Roman" w:hAnsi="Georgia" w:cs="Times New Roman"/>
          <w:caps/>
          <w:color w:val="000000"/>
          <w:kern w:val="36"/>
          <w:sz w:val="16"/>
          <w:szCs w:val="16"/>
          <w:lang w:eastAsia="ru-RU"/>
        </w:rPr>
        <w:t>РЕКОМЕНДАЦИИ</w:t>
      </w:r>
    </w:p>
    <w:p w:rsidR="0017620F" w:rsidRPr="0017620F" w:rsidRDefault="0017620F" w:rsidP="0017620F">
      <w:pPr>
        <w:spacing w:after="12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000000"/>
          <w:kern w:val="36"/>
          <w:sz w:val="16"/>
          <w:szCs w:val="16"/>
          <w:lang w:eastAsia="ru-RU"/>
        </w:rPr>
      </w:pPr>
    </w:p>
    <w:p w:rsidR="0017620F" w:rsidRPr="0017620F" w:rsidRDefault="0017620F" w:rsidP="0017620F">
      <w:pPr>
        <w:shd w:val="clear" w:color="auto" w:fill="FFFFFF"/>
        <w:spacing w:after="8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r w:rsidRPr="0017620F">
        <w:rPr>
          <w:rFonts w:ascii="inherit" w:eastAsia="Times New Roman" w:hAnsi="inherit" w:cs="Arial"/>
          <w:color w:val="2B2B2B"/>
          <w:sz w:val="16"/>
          <w:szCs w:val="16"/>
          <w:lang w:eastAsia="ru-RU"/>
        </w:rPr>
        <w:t>Методические рекомендации по вопросам противодействия коррупции на сайте Минтруда России</w:t>
      </w:r>
    </w:p>
    <w:p w:rsidR="0017620F" w:rsidRPr="0017620F" w:rsidRDefault="00A402E2" w:rsidP="0017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hyperlink r:id="rId4" w:history="1">
        <w:r w:rsidR="0017620F" w:rsidRPr="0017620F">
          <w:rPr>
            <w:rFonts w:ascii="inherit" w:eastAsia="Times New Roman" w:hAnsi="inherit" w:cs="Arial"/>
            <w:color w:val="467E92"/>
            <w:sz w:val="16"/>
            <w:u w:val="single"/>
            <w:lang w:eastAsia="ru-RU"/>
          </w:rPr>
          <w:t>https://rosmintrud.ru/ministry/programms/anticorruption/</w:t>
        </w:r>
      </w:hyperlink>
    </w:p>
    <w:p w:rsidR="0017620F" w:rsidRPr="0017620F" w:rsidRDefault="0017620F" w:rsidP="0017620F">
      <w:pPr>
        <w:shd w:val="clear" w:color="auto" w:fill="FFFFFF"/>
        <w:spacing w:after="8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r w:rsidRPr="0017620F">
        <w:rPr>
          <w:rFonts w:ascii="inherit" w:eastAsia="Times New Roman" w:hAnsi="inherit" w:cs="Arial"/>
          <w:color w:val="2B2B2B"/>
          <w:sz w:val="16"/>
          <w:szCs w:val="16"/>
          <w:lang w:eastAsia="ru-RU"/>
        </w:rPr>
        <w:t xml:space="preserve">Методические рекомендации по вопросам противодействия коррупции на сайте </w:t>
      </w:r>
      <w:proofErr w:type="spellStart"/>
      <w:r w:rsidRPr="0017620F">
        <w:rPr>
          <w:rFonts w:ascii="inherit" w:eastAsia="Times New Roman" w:hAnsi="inherit" w:cs="Arial"/>
          <w:color w:val="2B2B2B"/>
          <w:sz w:val="16"/>
          <w:szCs w:val="16"/>
          <w:lang w:eastAsia="ru-RU"/>
        </w:rPr>
        <w:t>Госслужбы</w:t>
      </w:r>
      <w:proofErr w:type="spellEnd"/>
    </w:p>
    <w:p w:rsidR="0017620F" w:rsidRPr="0017620F" w:rsidRDefault="00A402E2" w:rsidP="0017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hyperlink r:id="rId5" w:history="1">
        <w:r w:rsidR="0017620F" w:rsidRPr="0017620F">
          <w:rPr>
            <w:rFonts w:ascii="inherit" w:eastAsia="Times New Roman" w:hAnsi="inherit" w:cs="Arial"/>
            <w:color w:val="467E92"/>
            <w:sz w:val="16"/>
            <w:u w:val="single"/>
            <w:lang w:eastAsia="ru-RU"/>
          </w:rPr>
          <w:t>https://gossluzhba.gov.ru/anticorruption</w:t>
        </w:r>
      </w:hyperlink>
    </w:p>
    <w:p w:rsidR="0017620F" w:rsidRPr="0017620F" w:rsidRDefault="0017620F" w:rsidP="0017620F">
      <w:pPr>
        <w:shd w:val="clear" w:color="auto" w:fill="FFFFFF"/>
        <w:spacing w:after="8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r w:rsidRPr="0017620F">
        <w:rPr>
          <w:rFonts w:ascii="inherit" w:eastAsia="Times New Roman" w:hAnsi="inherit" w:cs="Arial"/>
          <w:color w:val="2B2B2B"/>
          <w:sz w:val="16"/>
          <w:szCs w:val="16"/>
          <w:lang w:eastAsia="ru-RU"/>
        </w:rPr>
        <w:t>Совет по противодействию коррупции при Президенте РФ</w:t>
      </w:r>
    </w:p>
    <w:p w:rsidR="0017620F" w:rsidRPr="0017620F" w:rsidRDefault="00A402E2" w:rsidP="0017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hyperlink r:id="rId6" w:anchor="institution-12" w:history="1">
        <w:r w:rsidR="0017620F" w:rsidRPr="0017620F">
          <w:rPr>
            <w:rFonts w:ascii="inherit" w:eastAsia="Times New Roman" w:hAnsi="inherit" w:cs="Arial"/>
            <w:color w:val="467E92"/>
            <w:sz w:val="16"/>
            <w:u w:val="single"/>
            <w:lang w:eastAsia="ru-RU"/>
          </w:rPr>
          <w:t>http://www.kremlin.ru/structure/councils#institution-12</w:t>
        </w:r>
      </w:hyperlink>
    </w:p>
    <w:p w:rsidR="0017620F" w:rsidRPr="0017620F" w:rsidRDefault="0017620F" w:rsidP="0017620F">
      <w:pPr>
        <w:shd w:val="clear" w:color="auto" w:fill="FFFFFF"/>
        <w:spacing w:after="8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r w:rsidRPr="0017620F">
        <w:rPr>
          <w:rFonts w:ascii="inherit" w:eastAsia="Times New Roman" w:hAnsi="inherit" w:cs="Arial"/>
          <w:color w:val="2B2B2B"/>
          <w:sz w:val="16"/>
          <w:szCs w:val="16"/>
          <w:lang w:eastAsia="ru-RU"/>
        </w:rPr>
        <w:t>Методические материалы Управления по профилактике коррупционных и иных правонарушений правительства Воронежской области</w:t>
      </w:r>
    </w:p>
    <w:p w:rsidR="0017620F" w:rsidRPr="0017620F" w:rsidRDefault="00A402E2" w:rsidP="0017620F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Arial"/>
          <w:color w:val="2B2B2B"/>
          <w:sz w:val="16"/>
          <w:szCs w:val="16"/>
          <w:lang w:eastAsia="ru-RU"/>
        </w:rPr>
      </w:pPr>
      <w:hyperlink r:id="rId7" w:history="1">
        <w:r w:rsidR="0017620F" w:rsidRPr="0017620F">
          <w:rPr>
            <w:rFonts w:ascii="inherit" w:eastAsia="Times New Roman" w:hAnsi="inherit" w:cs="Arial"/>
            <w:color w:val="467E92"/>
            <w:sz w:val="16"/>
            <w:u w:val="single"/>
            <w:lang w:eastAsia="ru-RU"/>
          </w:rPr>
          <w:t>https://www.govvrn.ru/metodiceskie-materialy</w:t>
        </w:r>
      </w:hyperlink>
    </w:p>
    <w:p w:rsidR="00EF08C9" w:rsidRDefault="00EF08C9"/>
    <w:sectPr w:rsidR="00EF08C9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20F"/>
    <w:rsid w:val="0017620F"/>
    <w:rsid w:val="00596B1A"/>
    <w:rsid w:val="00A402E2"/>
    <w:rsid w:val="00E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paragraph" w:styleId="1">
    <w:name w:val="heading 1"/>
    <w:basedOn w:val="a"/>
    <w:link w:val="10"/>
    <w:uiPriority w:val="9"/>
    <w:qFormat/>
    <w:rsid w:val="0017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95">
          <w:marLeft w:val="0"/>
          <w:marRight w:val="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vrn.ru/metodiceskie-materia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structure/councils" TargetMode="Externa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hyperlink" Target="https://rosmintrud.ru/ministry/programms/anticorrup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3</cp:revision>
  <dcterms:created xsi:type="dcterms:W3CDTF">2022-11-23T13:23:00Z</dcterms:created>
  <dcterms:modified xsi:type="dcterms:W3CDTF">2022-11-24T06:23:00Z</dcterms:modified>
</cp:coreProperties>
</file>