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8D5" w:rsidRDefault="00F02F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2061">
        <w:rPr>
          <w:rFonts w:ascii="Times New Roman" w:hAnsi="Times New Roman" w:cs="Times New Roman"/>
          <w:b/>
          <w:sz w:val="28"/>
          <w:szCs w:val="28"/>
        </w:rPr>
        <w:t xml:space="preserve">Заключение об </w:t>
      </w:r>
      <w:r w:rsidR="001905B1">
        <w:rPr>
          <w:rFonts w:ascii="Times New Roman" w:hAnsi="Times New Roman" w:cs="Times New Roman"/>
          <w:b/>
          <w:sz w:val="28"/>
          <w:szCs w:val="28"/>
        </w:rPr>
        <w:t>экспертизе</w:t>
      </w:r>
    </w:p>
    <w:p w:rsidR="004C5D7E" w:rsidRPr="004C5D7E" w:rsidRDefault="00EB3E92" w:rsidP="004C5D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</w:t>
      </w:r>
      <w:r w:rsidR="004C5D7E" w:rsidRPr="004C5D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="00C305FD">
        <w:rPr>
          <w:rFonts w:ascii="Times New Roman" w:hAnsi="Times New Roman" w:cs="Times New Roman"/>
          <w:sz w:val="28"/>
          <w:szCs w:val="28"/>
        </w:rPr>
        <w:t xml:space="preserve"> 2024</w:t>
      </w:r>
      <w:r w:rsidR="004C5D7E" w:rsidRPr="004C5D7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905B1" w:rsidRPr="00963BA3" w:rsidRDefault="001905B1" w:rsidP="002040A4">
      <w:pPr>
        <w:autoSpaceDE w:val="0"/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963BA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администрации </w:t>
      </w:r>
      <w:r w:rsidR="004D688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Эртильского</w:t>
      </w:r>
      <w:r w:rsidRPr="00963BA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муниципального </w:t>
      </w:r>
      <w:r w:rsidR="004D688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района В</w:t>
      </w:r>
      <w:r w:rsidR="00EB3E92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оронежской области от 08.12.2023</w:t>
      </w:r>
      <w:r w:rsidRPr="00963BA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г. №</w:t>
      </w:r>
      <w:r w:rsidR="00EB3E92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2583</w:t>
      </w:r>
      <w:r w:rsidRPr="00963BA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«</w:t>
      </w:r>
      <w:r w:rsidRPr="00963BA3"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</w:t>
      </w:r>
      <w:r w:rsidR="004D6883">
        <w:rPr>
          <w:rFonts w:ascii="Times New Roman" w:hAnsi="Times New Roman" w:cs="Times New Roman"/>
          <w:sz w:val="28"/>
          <w:szCs w:val="28"/>
        </w:rPr>
        <w:t>в рамках муниципального</w:t>
      </w:r>
      <w:r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="004D6883">
        <w:rPr>
          <w:rFonts w:ascii="Times New Roman" w:hAnsi="Times New Roman" w:cs="Times New Roman"/>
          <w:sz w:val="28"/>
          <w:szCs w:val="28"/>
        </w:rPr>
        <w:t>контроля в области охраны и использования особо охраняемых природный территорий местного значения на территории Эртильского муниципального ра</w:t>
      </w:r>
      <w:r w:rsidR="00EB3E92">
        <w:rPr>
          <w:rFonts w:ascii="Times New Roman" w:hAnsi="Times New Roman" w:cs="Times New Roman"/>
          <w:sz w:val="28"/>
          <w:szCs w:val="28"/>
        </w:rPr>
        <w:t>йона Воронежской области на 2024</w:t>
      </w:r>
      <w:r w:rsidRPr="00963BA3">
        <w:rPr>
          <w:rFonts w:ascii="Times New Roman" w:hAnsi="Times New Roman" w:cs="Times New Roman"/>
          <w:sz w:val="28"/>
          <w:szCs w:val="28"/>
        </w:rPr>
        <w:t xml:space="preserve"> год</w:t>
      </w:r>
      <w:r w:rsidRPr="00963BA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»</w:t>
      </w:r>
    </w:p>
    <w:p w:rsidR="007828D5" w:rsidRPr="00963BA3" w:rsidRDefault="008A2061" w:rsidP="002040A4">
      <w:pPr>
        <w:autoSpaceDE w:val="0"/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Отдел 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</w:t>
      </w:r>
      <w:r w:rsidR="002040A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экономике и 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управлению </w:t>
      </w:r>
      <w:r w:rsidR="002040A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муниципальным имуществом 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администрации</w:t>
      </w:r>
      <w:r w:rsidR="002146D3"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="002040A4">
        <w:rPr>
          <w:rFonts w:ascii="Times New Roman" w:hAnsi="Times New Roman" w:cs="Times New Roman"/>
          <w:sz w:val="28"/>
          <w:szCs w:val="28"/>
        </w:rPr>
        <w:t>Эртильского</w:t>
      </w:r>
      <w:r w:rsidR="002146D3" w:rsidRPr="00963BA3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Воронежской области в соответствии с Порядком </w:t>
      </w:r>
      <w:r w:rsidRPr="00963BA3">
        <w:rPr>
          <w:rFonts w:ascii="Times New Roman" w:hAnsi="Times New Roman" w:cs="Times New Roman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r w:rsidR="00EB51D5"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="002040A4">
        <w:rPr>
          <w:rFonts w:ascii="Times New Roman" w:hAnsi="Times New Roman" w:cs="Times New Roman"/>
          <w:sz w:val="28"/>
          <w:szCs w:val="28"/>
        </w:rPr>
        <w:t>Эртильского</w:t>
      </w:r>
      <w:r w:rsidRPr="00963BA3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утвержденного постановлением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администрации</w:t>
      </w:r>
      <w:r w:rsidR="00EB51D5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="002040A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Эртильского</w:t>
      </w:r>
      <w:r w:rsidR="00D20882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муниципального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района Воронежской области </w:t>
      </w:r>
      <w:r w:rsidR="001E3E9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от 01.04</w:t>
      </w:r>
      <w:r w:rsidRPr="001E3E9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</w:t>
      </w:r>
      <w:r w:rsidR="001E3E9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20</w:t>
      </w:r>
      <w:r w:rsidR="001905B1" w:rsidRPr="001E3E9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г. № </w:t>
      </w:r>
      <w:r w:rsidR="001E3E9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244</w:t>
      </w:r>
      <w:r w:rsidRPr="001E3E9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, </w:t>
      </w:r>
      <w:r w:rsidRPr="002040A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рассмотрел </w:t>
      </w:r>
      <w:r w:rsidR="00282233" w:rsidRPr="002040A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постановление администрации </w:t>
      </w:r>
      <w:r w:rsidR="001E3E98">
        <w:rPr>
          <w:rFonts w:ascii="Times New Roman" w:hAnsi="Times New Roman" w:cs="Times New Roman"/>
          <w:sz w:val="28"/>
          <w:szCs w:val="28"/>
        </w:rPr>
        <w:t>Эртильского</w:t>
      </w:r>
      <w:r w:rsidR="002146D3" w:rsidRPr="002040A4">
        <w:rPr>
          <w:rFonts w:ascii="Times New Roman" w:hAnsi="Times New Roman" w:cs="Times New Roman"/>
          <w:sz w:val="28"/>
          <w:szCs w:val="28"/>
        </w:rPr>
        <w:t xml:space="preserve"> м</w:t>
      </w:r>
      <w:r w:rsidR="002040A4">
        <w:rPr>
          <w:rFonts w:ascii="Times New Roman" w:hAnsi="Times New Roman" w:cs="Times New Roman"/>
          <w:sz w:val="28"/>
          <w:szCs w:val="28"/>
        </w:rPr>
        <w:t>униципального района</w:t>
      </w:r>
      <w:proofErr w:type="gramEnd"/>
      <w:r w:rsidR="002040A4">
        <w:rPr>
          <w:rFonts w:ascii="Times New Roman" w:hAnsi="Times New Roman" w:cs="Times New Roman"/>
          <w:sz w:val="28"/>
          <w:szCs w:val="28"/>
        </w:rPr>
        <w:t xml:space="preserve"> от 08</w:t>
      </w:r>
      <w:r w:rsidR="002146D3" w:rsidRPr="002040A4">
        <w:rPr>
          <w:rFonts w:ascii="Times New Roman" w:hAnsi="Times New Roman" w:cs="Times New Roman"/>
          <w:sz w:val="28"/>
          <w:szCs w:val="28"/>
        </w:rPr>
        <w:t>.1</w:t>
      </w:r>
      <w:r w:rsidR="00EB3E92">
        <w:rPr>
          <w:rFonts w:ascii="Times New Roman" w:hAnsi="Times New Roman" w:cs="Times New Roman"/>
          <w:sz w:val="28"/>
          <w:szCs w:val="28"/>
        </w:rPr>
        <w:t>2.2023</w:t>
      </w:r>
      <w:r w:rsidR="001905B1" w:rsidRPr="002040A4">
        <w:rPr>
          <w:rFonts w:ascii="Times New Roman" w:hAnsi="Times New Roman" w:cs="Times New Roman"/>
          <w:sz w:val="28"/>
          <w:szCs w:val="28"/>
        </w:rPr>
        <w:t>г. №</w:t>
      </w:r>
      <w:r w:rsidR="00EB3E92">
        <w:rPr>
          <w:rFonts w:ascii="Times New Roman" w:hAnsi="Times New Roman" w:cs="Times New Roman"/>
          <w:sz w:val="28"/>
          <w:szCs w:val="28"/>
        </w:rPr>
        <w:t>2583</w:t>
      </w:r>
      <w:r w:rsidR="002146D3" w:rsidRPr="002040A4">
        <w:rPr>
          <w:rFonts w:ascii="Times New Roman" w:hAnsi="Times New Roman" w:cs="Times New Roman"/>
          <w:sz w:val="28"/>
          <w:szCs w:val="28"/>
        </w:rPr>
        <w:t xml:space="preserve"> </w:t>
      </w:r>
      <w:r w:rsidR="002146D3" w:rsidRPr="002040A4">
        <w:rPr>
          <w:rStyle w:val="1"/>
          <w:rFonts w:ascii="Times New Roman" w:eastAsia="Times New Roman" w:hAnsi="Times New Roman" w:cs="Times New Roman"/>
          <w:iCs/>
          <w:spacing w:val="3"/>
          <w:kern w:val="2"/>
          <w:sz w:val="28"/>
          <w:szCs w:val="28"/>
        </w:rPr>
        <w:t>«</w:t>
      </w:r>
      <w:r w:rsidR="002040A4" w:rsidRPr="00963BA3"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</w:t>
      </w:r>
      <w:r w:rsidR="002040A4">
        <w:rPr>
          <w:rFonts w:ascii="Times New Roman" w:hAnsi="Times New Roman" w:cs="Times New Roman"/>
          <w:sz w:val="28"/>
          <w:szCs w:val="28"/>
        </w:rPr>
        <w:t>в рамках муниципального</w:t>
      </w:r>
      <w:r w:rsidR="002040A4"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="002040A4">
        <w:rPr>
          <w:rFonts w:ascii="Times New Roman" w:hAnsi="Times New Roman" w:cs="Times New Roman"/>
          <w:sz w:val="28"/>
          <w:szCs w:val="28"/>
        </w:rPr>
        <w:t>контроля в области охраны и использования особо охраняемых природный территорий местного значения на территории Эртильского муниципального ра</w:t>
      </w:r>
      <w:r w:rsidR="00EB3E92">
        <w:rPr>
          <w:rFonts w:ascii="Times New Roman" w:hAnsi="Times New Roman" w:cs="Times New Roman"/>
          <w:sz w:val="28"/>
          <w:szCs w:val="28"/>
        </w:rPr>
        <w:t>йона Воронежской области на 2024</w:t>
      </w:r>
      <w:r w:rsidR="002040A4" w:rsidRPr="00963BA3">
        <w:rPr>
          <w:rFonts w:ascii="Times New Roman" w:hAnsi="Times New Roman" w:cs="Times New Roman"/>
          <w:sz w:val="28"/>
          <w:szCs w:val="28"/>
        </w:rPr>
        <w:t xml:space="preserve"> год</w:t>
      </w:r>
      <w:r w:rsidR="001905B1" w:rsidRPr="002040A4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»</w:t>
      </w:r>
      <w:r w:rsidR="001905B1" w:rsidRPr="00963B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 сообщает следующее</w:t>
      </w:r>
      <w:r w:rsidR="00D20882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:</w:t>
      </w:r>
    </w:p>
    <w:p w:rsidR="007828D5" w:rsidRPr="00963BA3" w:rsidRDefault="008A2061" w:rsidP="002040A4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</w:t>
      </w:r>
      <w:r w:rsidR="0028223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постановлению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проведены публ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ичные консультации в период с </w:t>
      </w:r>
      <w:r w:rsidR="00EB3E92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22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2146D3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 w:rsidR="00EB3E92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7</w:t>
      </w:r>
      <w:r w:rsidR="00EB51D5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</w:t>
      </w:r>
      <w:r w:rsidR="00EB3E92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4</w:t>
      </w:r>
      <w:r w:rsidR="002040A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г. по </w:t>
      </w:r>
      <w:r w:rsidR="00EB3E92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01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2146D3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 w:rsidR="00EB3E92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8.2024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г. При проведении публичных консультаций предложений не поступило.</w:t>
      </w:r>
    </w:p>
    <w:p w:rsidR="007828D5" w:rsidRPr="00963BA3" w:rsidRDefault="008A2061" w:rsidP="001E3E98">
      <w:pPr>
        <w:spacing w:after="0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Информация об </w:t>
      </w:r>
      <w:r w:rsidR="0028223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экспертизе постановления администрации</w:t>
      </w:r>
      <w:r w:rsidR="002146D3"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="001E3E98">
        <w:rPr>
          <w:rFonts w:ascii="Times New Roman" w:hAnsi="Times New Roman" w:cs="Times New Roman"/>
          <w:sz w:val="28"/>
          <w:szCs w:val="28"/>
        </w:rPr>
        <w:t>Эртильского</w:t>
      </w:r>
      <w:r w:rsidR="002146D3" w:rsidRPr="00963BA3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размещена на официальном сайте по адресу: </w:t>
      </w:r>
      <w:r w:rsidR="001E3E98" w:rsidRPr="001E3E9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https://ertilskij-r20.gosweb.gosuslugi.ru/</w:t>
      </w:r>
      <w:r w:rsidR="001E3E9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в разделе «Оценка регулирующего воздействия».</w:t>
      </w:r>
    </w:p>
    <w:p w:rsidR="00BA4EA2" w:rsidRPr="00963BA3" w:rsidRDefault="00BA4EA2" w:rsidP="001E3E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  <w:lang w:eastAsia="ar-SA"/>
        </w:rPr>
        <w:t xml:space="preserve">Нормативный акт разработан </w:t>
      </w:r>
      <w:r w:rsidRPr="00963BA3">
        <w:rPr>
          <w:rFonts w:ascii="Times New Roman" w:hAnsi="Times New Roman" w:cs="Times New Roman"/>
          <w:sz w:val="28"/>
          <w:szCs w:val="28"/>
        </w:rPr>
        <w:t xml:space="preserve">в соответствии с: Федеральным </w:t>
      </w:r>
      <w:r w:rsidR="001E3E98">
        <w:rPr>
          <w:rFonts w:ascii="Times New Roman" w:hAnsi="Times New Roman" w:cs="Times New Roman"/>
          <w:sz w:val="28"/>
          <w:szCs w:val="28"/>
        </w:rPr>
        <w:t>законом от 31.07.2020 № 248-ФЗ «</w:t>
      </w:r>
      <w:r w:rsidRPr="00963BA3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1E3E98">
        <w:rPr>
          <w:rFonts w:ascii="Times New Roman" w:hAnsi="Times New Roman" w:cs="Times New Roman"/>
          <w:sz w:val="28"/>
          <w:szCs w:val="28"/>
        </w:rPr>
        <w:t>контроле в Российской Федерации»</w:t>
      </w:r>
      <w:r w:rsidRPr="00963BA3">
        <w:rPr>
          <w:rFonts w:ascii="Times New Roman" w:hAnsi="Times New Roman" w:cs="Times New Roman"/>
          <w:sz w:val="28"/>
          <w:szCs w:val="28"/>
        </w:rPr>
        <w:t xml:space="preserve"> (дал</w:t>
      </w:r>
      <w:r w:rsidR="001E3E98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="001E3E98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1E3E98">
        <w:rPr>
          <w:rFonts w:ascii="Times New Roman" w:hAnsi="Times New Roman" w:cs="Times New Roman"/>
          <w:sz w:val="28"/>
          <w:szCs w:val="28"/>
        </w:rPr>
        <w:t xml:space="preserve"> Федеральный закон № 248-ФЗ),</w:t>
      </w:r>
      <w:r w:rsidRPr="00963BA3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r w:rsidR="001E3E98">
        <w:rPr>
          <w:rFonts w:ascii="Times New Roman" w:hAnsi="Times New Roman" w:cs="Times New Roman"/>
          <w:sz w:val="28"/>
          <w:szCs w:val="28"/>
        </w:rPr>
        <w:t>законом от 31.07.2020 № 247-ФЗ «Об</w:t>
      </w:r>
      <w:r w:rsidRPr="00963BA3">
        <w:rPr>
          <w:rFonts w:ascii="Times New Roman" w:hAnsi="Times New Roman" w:cs="Times New Roman"/>
          <w:sz w:val="28"/>
          <w:szCs w:val="28"/>
        </w:rPr>
        <w:t xml:space="preserve"> обязательных тре</w:t>
      </w:r>
      <w:r w:rsidR="001E3E98">
        <w:rPr>
          <w:rFonts w:ascii="Times New Roman" w:hAnsi="Times New Roman" w:cs="Times New Roman"/>
          <w:sz w:val="28"/>
          <w:szCs w:val="28"/>
        </w:rPr>
        <w:t>бованиях в Российской Федерации»,</w:t>
      </w:r>
      <w:r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Pr="00963BA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233" cy="20665"/>
            <wp:effectExtent l="0" t="0" r="0" b="0"/>
            <wp:docPr id="2756" name="Picture 27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6" name="Picture 2756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33" cy="2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3BA3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</w:t>
      </w:r>
      <w:r w:rsidR="001E3E98">
        <w:rPr>
          <w:rFonts w:ascii="Times New Roman" w:hAnsi="Times New Roman" w:cs="Times New Roman"/>
          <w:sz w:val="28"/>
          <w:szCs w:val="28"/>
        </w:rPr>
        <w:t>Федерации от 25.06.2021, № 990 «Об</w:t>
      </w:r>
      <w:r w:rsidRPr="00963BA3">
        <w:rPr>
          <w:rFonts w:ascii="Times New Roman" w:hAnsi="Times New Roman" w:cs="Times New Roman"/>
          <w:sz w:val="28"/>
          <w:szCs w:val="28"/>
        </w:rPr>
        <w:t xml:space="preserve"> утверждении Правил разработки и утверждения контрольными (надзорными) органами программы профилактики рисков причинения вреда (ущерб</w:t>
      </w:r>
      <w:r w:rsidR="001E3E98">
        <w:rPr>
          <w:rFonts w:ascii="Times New Roman" w:hAnsi="Times New Roman" w:cs="Times New Roman"/>
          <w:sz w:val="28"/>
          <w:szCs w:val="28"/>
        </w:rPr>
        <w:t>а) охраняемым законом ценностям»</w:t>
      </w:r>
      <w:r w:rsidRPr="00963BA3">
        <w:rPr>
          <w:rFonts w:ascii="Times New Roman" w:hAnsi="Times New Roman" w:cs="Times New Roman"/>
          <w:sz w:val="28"/>
          <w:szCs w:val="28"/>
        </w:rPr>
        <w:t>.</w:t>
      </w:r>
    </w:p>
    <w:p w:rsidR="00BA4EA2" w:rsidRPr="00963BA3" w:rsidRDefault="00BA4EA2" w:rsidP="001E3E98">
      <w:pPr>
        <w:spacing w:after="0"/>
        <w:ind w:right="12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Нормативный </w:t>
      </w:r>
      <w:r w:rsidRPr="00963BA3">
        <w:rPr>
          <w:rFonts w:ascii="Times New Roman" w:hAnsi="Times New Roman" w:cs="Times New Roman"/>
          <w:color w:val="000000"/>
          <w:sz w:val="28"/>
          <w:szCs w:val="28"/>
        </w:rPr>
        <w:t xml:space="preserve">правовой акт </w:t>
      </w:r>
      <w:r w:rsidRPr="00963BA3">
        <w:rPr>
          <w:rFonts w:ascii="Times New Roman" w:hAnsi="Times New Roman" w:cs="Times New Roman"/>
          <w:sz w:val="28"/>
          <w:szCs w:val="28"/>
        </w:rPr>
        <w:t>разработан в целях проведения профилактической работы: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предупреждение нарушения подконтрольными субъектами обязательных требований, установленных муниципальными правовыми актами, включая ус</w:t>
      </w:r>
      <w:r w:rsidRPr="00963BA3">
        <w:rPr>
          <w:rFonts w:ascii="Times New Roman" w:hAnsi="Times New Roman" w:cs="Times New Roman"/>
          <w:sz w:val="28"/>
          <w:szCs w:val="28"/>
        </w:rPr>
        <w:t>т</w:t>
      </w:r>
      <w:r w:rsidRPr="00963BA3">
        <w:rPr>
          <w:rFonts w:ascii="Times New Roman" w:hAnsi="Times New Roman" w:cs="Times New Roman"/>
          <w:sz w:val="28"/>
          <w:szCs w:val="28"/>
        </w:rPr>
        <w:t>ранение причин, факторов и условий, способствующих возможному нарушению обязательных требований;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повышение прозрачности системы муниципального контроля;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формирование единого понимания обязательных требований, требований, установленных муниципальными правовыми актами и создание системы проф</w:t>
      </w:r>
      <w:r w:rsidRPr="00963BA3">
        <w:rPr>
          <w:rFonts w:ascii="Times New Roman" w:hAnsi="Times New Roman" w:cs="Times New Roman"/>
          <w:sz w:val="28"/>
          <w:szCs w:val="28"/>
        </w:rPr>
        <w:t>и</w:t>
      </w:r>
      <w:r w:rsidRPr="00963BA3">
        <w:rPr>
          <w:rFonts w:ascii="Times New Roman" w:hAnsi="Times New Roman" w:cs="Times New Roman"/>
          <w:sz w:val="28"/>
          <w:szCs w:val="28"/>
        </w:rPr>
        <w:t>лактики правонарушений, направленной на выявление и предупреждение пр</w:t>
      </w:r>
      <w:r w:rsidRPr="00963BA3">
        <w:rPr>
          <w:rFonts w:ascii="Times New Roman" w:hAnsi="Times New Roman" w:cs="Times New Roman"/>
          <w:sz w:val="28"/>
          <w:szCs w:val="28"/>
        </w:rPr>
        <w:t>и</w:t>
      </w:r>
      <w:r w:rsidRPr="00963BA3">
        <w:rPr>
          <w:rFonts w:ascii="Times New Roman" w:hAnsi="Times New Roman" w:cs="Times New Roman"/>
          <w:sz w:val="28"/>
          <w:szCs w:val="28"/>
        </w:rPr>
        <w:t>чин и условий, способствующих совершению правонарушений;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повышение уровня правовой грамотности подконтрольных субъектов, в том числе путем доступности информации об обязательных требованиях и н</w:t>
      </w:r>
      <w:r w:rsidRPr="00963BA3">
        <w:rPr>
          <w:rFonts w:ascii="Times New Roman" w:hAnsi="Times New Roman" w:cs="Times New Roman"/>
          <w:sz w:val="28"/>
          <w:szCs w:val="28"/>
        </w:rPr>
        <w:t>е</w:t>
      </w:r>
      <w:r w:rsidRPr="00963BA3">
        <w:rPr>
          <w:rFonts w:ascii="Times New Roman" w:hAnsi="Times New Roman" w:cs="Times New Roman"/>
          <w:sz w:val="28"/>
          <w:szCs w:val="28"/>
        </w:rPr>
        <w:t>обходимых мерах по их исполнению;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мотивация подконтрольных субъектов к добросовестному поведению.</w:t>
      </w:r>
    </w:p>
    <w:p w:rsidR="00BA4EA2" w:rsidRPr="00963BA3" w:rsidRDefault="00BA4EA2" w:rsidP="00963BA3">
      <w:pPr>
        <w:spacing w:after="0"/>
        <w:ind w:left="28" w:right="18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Проведение профилактических мероприятий Программы позволяет решить следующие задачи: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их возни</w:t>
      </w:r>
      <w:r w:rsidRPr="00963BA3">
        <w:rPr>
          <w:rFonts w:ascii="Times New Roman" w:hAnsi="Times New Roman" w:cs="Times New Roman"/>
          <w:sz w:val="28"/>
          <w:szCs w:val="28"/>
        </w:rPr>
        <w:t>к</w:t>
      </w:r>
      <w:r w:rsidRPr="00963BA3">
        <w:rPr>
          <w:rFonts w:ascii="Times New Roman" w:hAnsi="Times New Roman" w:cs="Times New Roman"/>
          <w:sz w:val="28"/>
          <w:szCs w:val="28"/>
        </w:rPr>
        <w:t>новения;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устранение причин, факторов и условий, способствующих возможному причинению вреда (ущерба) охраняемым законом ценностям и нарушению об</w:t>
      </w:r>
      <w:r w:rsidRPr="00963BA3">
        <w:rPr>
          <w:rFonts w:ascii="Times New Roman" w:hAnsi="Times New Roman" w:cs="Times New Roman"/>
          <w:sz w:val="28"/>
          <w:szCs w:val="28"/>
        </w:rPr>
        <w:t>я</w:t>
      </w:r>
      <w:r w:rsidRPr="00963BA3">
        <w:rPr>
          <w:rFonts w:ascii="Times New Roman" w:hAnsi="Times New Roman" w:cs="Times New Roman"/>
          <w:sz w:val="28"/>
          <w:szCs w:val="28"/>
        </w:rPr>
        <w:t xml:space="preserve">зательных требований; 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678" cy="17221"/>
            <wp:effectExtent l="0" t="0" r="0" b="0"/>
            <wp:docPr id="9274" name="Picture 9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4" name="Picture 927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78" cy="1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3BA3">
        <w:rPr>
          <w:rFonts w:ascii="Times New Roman" w:hAnsi="Times New Roman" w:cs="Times New Roman"/>
          <w:sz w:val="28"/>
          <w:szCs w:val="28"/>
        </w:rPr>
        <w:t xml:space="preserve"> установление и оценка зависимости видов, форм и интенсивности пр</w:t>
      </w:r>
      <w:r w:rsidRPr="00963BA3">
        <w:rPr>
          <w:rFonts w:ascii="Times New Roman" w:hAnsi="Times New Roman" w:cs="Times New Roman"/>
          <w:sz w:val="28"/>
          <w:szCs w:val="28"/>
        </w:rPr>
        <w:t>о</w:t>
      </w:r>
      <w:r w:rsidRPr="00963BA3">
        <w:rPr>
          <w:rFonts w:ascii="Times New Roman" w:hAnsi="Times New Roman" w:cs="Times New Roman"/>
          <w:sz w:val="28"/>
          <w:szCs w:val="28"/>
        </w:rPr>
        <w:t>филактических мероприятий от особенностей конкретных подконтрольных субъектов (объектов) и присвоенного им уровня риска, проведение профилакт</w:t>
      </w:r>
      <w:r w:rsidRPr="00963BA3">
        <w:rPr>
          <w:rFonts w:ascii="Times New Roman" w:hAnsi="Times New Roman" w:cs="Times New Roman"/>
          <w:sz w:val="28"/>
          <w:szCs w:val="28"/>
        </w:rPr>
        <w:t>и</w:t>
      </w:r>
      <w:r w:rsidRPr="00963BA3">
        <w:rPr>
          <w:rFonts w:ascii="Times New Roman" w:hAnsi="Times New Roman" w:cs="Times New Roman"/>
          <w:sz w:val="28"/>
          <w:szCs w:val="28"/>
        </w:rPr>
        <w:t>ческих мероприятий с учетом данных факторов;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 xml:space="preserve">определение перечня видов и сбор статистических данных, необходимых для организации профилактической работы; 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678" cy="17221"/>
            <wp:effectExtent l="0" t="0" r="0" b="0"/>
            <wp:docPr id="9275" name="Picture 92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5" name="Picture 927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78" cy="1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3BA3">
        <w:rPr>
          <w:rFonts w:ascii="Times New Roman" w:hAnsi="Times New Roman" w:cs="Times New Roman"/>
          <w:sz w:val="28"/>
          <w:szCs w:val="28"/>
        </w:rPr>
        <w:t xml:space="preserve"> повышение квалификации кадрового состава контрольно-надзорного о</w:t>
      </w:r>
      <w:r w:rsidRPr="00963BA3">
        <w:rPr>
          <w:rFonts w:ascii="Times New Roman" w:hAnsi="Times New Roman" w:cs="Times New Roman"/>
          <w:sz w:val="28"/>
          <w:szCs w:val="28"/>
        </w:rPr>
        <w:t>р</w:t>
      </w:r>
      <w:r w:rsidRPr="00963BA3">
        <w:rPr>
          <w:rFonts w:ascii="Times New Roman" w:hAnsi="Times New Roman" w:cs="Times New Roman"/>
          <w:sz w:val="28"/>
          <w:szCs w:val="28"/>
        </w:rPr>
        <w:t>гана;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снижение уровня административной нагрузки на организации и граждан, осуществляющих предпринимательскую деятельность;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создание системы консультирования подконтрольных субъектов, в том числе с использованием современных информационно-телекоммуникационных технологий;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другие задачи в зависимости от выявленных проблем в регулируемой сф</w:t>
      </w:r>
      <w:r w:rsidRPr="00963BA3">
        <w:rPr>
          <w:rFonts w:ascii="Times New Roman" w:hAnsi="Times New Roman" w:cs="Times New Roman"/>
          <w:sz w:val="28"/>
          <w:szCs w:val="28"/>
        </w:rPr>
        <w:t>е</w:t>
      </w:r>
      <w:r w:rsidRPr="00963BA3">
        <w:rPr>
          <w:rFonts w:ascii="Times New Roman" w:hAnsi="Times New Roman" w:cs="Times New Roman"/>
          <w:sz w:val="28"/>
          <w:szCs w:val="28"/>
        </w:rPr>
        <w:t>ре и текущего состояния профилактической работы.</w:t>
      </w:r>
    </w:p>
    <w:p w:rsidR="00BA4EA2" w:rsidRPr="00963BA3" w:rsidRDefault="00BA4EA2" w:rsidP="00963BA3">
      <w:pPr>
        <w:spacing w:after="0"/>
        <w:ind w:left="28" w:right="18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lastRenderedPageBreak/>
        <w:t>Сроки реализации Программы приведены в перечне основных проф</w:t>
      </w:r>
      <w:r w:rsidR="001E3E98">
        <w:rPr>
          <w:rFonts w:ascii="Times New Roman" w:hAnsi="Times New Roman" w:cs="Times New Roman"/>
          <w:sz w:val="28"/>
          <w:szCs w:val="28"/>
        </w:rPr>
        <w:t>илактических мероприятий н</w:t>
      </w:r>
      <w:r w:rsidR="00EB3E92">
        <w:rPr>
          <w:rFonts w:ascii="Times New Roman" w:hAnsi="Times New Roman" w:cs="Times New Roman"/>
          <w:sz w:val="28"/>
          <w:szCs w:val="28"/>
        </w:rPr>
        <w:t>а 2024</w:t>
      </w:r>
      <w:r w:rsidRPr="00963BA3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A4EA2" w:rsidRPr="00963BA3" w:rsidRDefault="00BA4EA2" w:rsidP="00963BA3">
      <w:pPr>
        <w:spacing w:after="0"/>
        <w:ind w:left="28" w:right="18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В Программу возможно внесение изменений и корректировка перечня мероприятий в связи с необходимостью осуществления профилактических мер, в частности проведения обязательных профилактических визитов. Изменения в данную часть Программы в случае необходимости вносятся ежемесячно без проведения публичного обсуждения.</w:t>
      </w:r>
    </w:p>
    <w:p w:rsidR="00BA4EA2" w:rsidRPr="00963BA3" w:rsidRDefault="00BA4EA2" w:rsidP="001E3E98">
      <w:pPr>
        <w:spacing w:after="0"/>
        <w:ind w:left="28" w:right="18" w:firstLine="681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 xml:space="preserve">Подконтрольными субъектами при осуществлении муниципального земельного контроля являются юридические лица, индивидуальные предприниматели и граждане, использующие земли, земельные участки, части земельных участков </w:t>
      </w:r>
      <w:r w:rsidR="00963BA3" w:rsidRPr="00963BA3">
        <w:rPr>
          <w:rFonts w:ascii="Times New Roman" w:hAnsi="Times New Roman" w:cs="Times New Roman"/>
          <w:sz w:val="28"/>
          <w:szCs w:val="28"/>
        </w:rPr>
        <w:t xml:space="preserve">в границах </w:t>
      </w:r>
      <w:r w:rsidR="001E3E98">
        <w:rPr>
          <w:rFonts w:ascii="Times New Roman" w:hAnsi="Times New Roman" w:cs="Times New Roman"/>
          <w:sz w:val="28"/>
          <w:szCs w:val="28"/>
        </w:rPr>
        <w:t>Эртильского</w:t>
      </w:r>
      <w:r w:rsidR="00963BA3"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Pr="00963BA3">
        <w:rPr>
          <w:rFonts w:ascii="Times New Roman" w:hAnsi="Times New Roman" w:cs="Times New Roman"/>
          <w:sz w:val="28"/>
          <w:szCs w:val="28"/>
        </w:rPr>
        <w:t>муниципального района при ведении хозяйственной или иной деятельности, в ходе которой могут быть допущены нарушения обязательных требований, оценка соблюдения которых является предметом муниципального земельного контроля.</w:t>
      </w:r>
    </w:p>
    <w:p w:rsidR="00BA4EA2" w:rsidRPr="00963BA3" w:rsidRDefault="00BA4EA2" w:rsidP="001E3E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 xml:space="preserve">На основании проведенной экспертизы действующего нормативного правового акта, с учетом информации представленной уполномоченным органом, своде предложений по </w:t>
      </w:r>
      <w:proofErr w:type="gramStart"/>
      <w:r w:rsidRPr="00963BA3">
        <w:rPr>
          <w:rFonts w:ascii="Times New Roman" w:hAnsi="Times New Roman" w:cs="Times New Roman"/>
          <w:sz w:val="28"/>
          <w:szCs w:val="28"/>
        </w:rPr>
        <w:t>результатам публичных консультаций, уполномоченным органом сделаны</w:t>
      </w:r>
      <w:proofErr w:type="gramEnd"/>
      <w:r w:rsidRPr="00963BA3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963BA3" w:rsidRPr="00963BA3">
        <w:rPr>
          <w:rFonts w:ascii="Times New Roman" w:hAnsi="Times New Roman" w:cs="Times New Roman"/>
          <w:sz w:val="28"/>
          <w:szCs w:val="28"/>
        </w:rPr>
        <w:t>выводы:</w:t>
      </w:r>
    </w:p>
    <w:p w:rsidR="00BA4EA2" w:rsidRPr="00963BA3" w:rsidRDefault="00BA4EA2" w:rsidP="001E3E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 xml:space="preserve">При проведении экспертизы НПА уполномоченным органом соблюдены процедуры, предусмотренные порядком: направлены 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 </w:t>
      </w:r>
    </w:p>
    <w:p w:rsidR="00BA4EA2" w:rsidRPr="00963BA3" w:rsidRDefault="00BA4EA2" w:rsidP="001E3E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 xml:space="preserve">По результатам проведенной экспертизы, с учетом результатов публичных консультаций, а также на основании анализа нормативного правового акта уполномоченным органом установлено: положения, необоснованно затрудняющие осуществление предпринимательской и инвестиционной </w:t>
      </w:r>
      <w:proofErr w:type="gramStart"/>
      <w:r w:rsidRPr="00963BA3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963BA3">
        <w:rPr>
          <w:rFonts w:ascii="Times New Roman" w:hAnsi="Times New Roman" w:cs="Times New Roman"/>
          <w:sz w:val="28"/>
          <w:szCs w:val="28"/>
        </w:rPr>
        <w:t xml:space="preserve"> предусматривающие необоснованные расходы субъектов предпринимательской и инвестиционной деятельности и бюджета </w:t>
      </w:r>
      <w:r w:rsidR="001E3E98">
        <w:rPr>
          <w:rFonts w:ascii="Times New Roman" w:hAnsi="Times New Roman" w:cs="Times New Roman"/>
          <w:sz w:val="28"/>
          <w:szCs w:val="28"/>
        </w:rPr>
        <w:t xml:space="preserve">Эртильского </w:t>
      </w:r>
      <w:r w:rsidRPr="00963BA3">
        <w:rPr>
          <w:rFonts w:ascii="Times New Roman" w:hAnsi="Times New Roman" w:cs="Times New Roman"/>
          <w:sz w:val="28"/>
          <w:szCs w:val="28"/>
        </w:rPr>
        <w:t>муниципального района не выявлены.</w:t>
      </w:r>
    </w:p>
    <w:p w:rsidR="00BA4EA2" w:rsidRPr="00BA4EA2" w:rsidRDefault="00BA4EA2" w:rsidP="00BA4E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4EA2" w:rsidRDefault="00BA4EA2">
      <w:pPr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4A193A" w:rsidRDefault="008A2061" w:rsidP="008A206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4A19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4A193A">
        <w:rPr>
          <w:rFonts w:ascii="Times New Roman" w:hAnsi="Times New Roman" w:cs="Times New Roman"/>
          <w:sz w:val="28"/>
          <w:szCs w:val="28"/>
        </w:rPr>
        <w:t>экономике</w:t>
      </w:r>
    </w:p>
    <w:p w:rsidR="007828D5" w:rsidRDefault="001E3E98" w:rsidP="008A206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управлению муниципальным имуществом</w:t>
      </w:r>
      <w:r w:rsidR="008A206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A206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Н.Р</w:t>
      </w:r>
      <w:r w:rsidR="004A193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Непушкина</w:t>
      </w:r>
      <w:proofErr w:type="spellEnd"/>
      <w:r w:rsidR="008A20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7828D5" w:rsidRDefault="007828D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28D5" w:rsidRDefault="007828D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</w:p>
    <w:sectPr w:rsidR="007828D5" w:rsidSect="002040A4">
      <w:pgSz w:w="11906" w:h="16838"/>
      <w:pgMar w:top="993" w:right="850" w:bottom="993" w:left="1276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F6AC1"/>
    <w:multiLevelType w:val="hybridMultilevel"/>
    <w:tmpl w:val="944EE0F2"/>
    <w:lvl w:ilvl="0" w:tplc="43B25D88">
      <w:start w:val="1"/>
      <w:numFmt w:val="bullet"/>
      <w:lvlText w:val="-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ED2D9FC">
      <w:start w:val="1"/>
      <w:numFmt w:val="bullet"/>
      <w:lvlText w:val="o"/>
      <w:lvlJc w:val="left"/>
      <w:pPr>
        <w:ind w:left="1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250BE14">
      <w:start w:val="1"/>
      <w:numFmt w:val="bullet"/>
      <w:lvlText w:val="▪"/>
      <w:lvlJc w:val="left"/>
      <w:pPr>
        <w:ind w:left="2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7B236E8">
      <w:start w:val="1"/>
      <w:numFmt w:val="bullet"/>
      <w:lvlText w:val="•"/>
      <w:lvlJc w:val="left"/>
      <w:pPr>
        <w:ind w:left="3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4701686">
      <w:start w:val="1"/>
      <w:numFmt w:val="bullet"/>
      <w:lvlText w:val="o"/>
      <w:lvlJc w:val="left"/>
      <w:pPr>
        <w:ind w:left="3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DB8A608">
      <w:start w:val="1"/>
      <w:numFmt w:val="bullet"/>
      <w:lvlText w:val="▪"/>
      <w:lvlJc w:val="left"/>
      <w:pPr>
        <w:ind w:left="4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980E97E">
      <w:start w:val="1"/>
      <w:numFmt w:val="bullet"/>
      <w:lvlText w:val="•"/>
      <w:lvlJc w:val="left"/>
      <w:pPr>
        <w:ind w:left="5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AC4CB10">
      <w:start w:val="1"/>
      <w:numFmt w:val="bullet"/>
      <w:lvlText w:val="o"/>
      <w:lvlJc w:val="left"/>
      <w:pPr>
        <w:ind w:left="5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0D8E83C">
      <w:start w:val="1"/>
      <w:numFmt w:val="bullet"/>
      <w:lvlText w:val="▪"/>
      <w:lvlJc w:val="left"/>
      <w:pPr>
        <w:ind w:left="6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828D5"/>
    <w:rsid w:val="001905B1"/>
    <w:rsid w:val="001913F3"/>
    <w:rsid w:val="001E3E98"/>
    <w:rsid w:val="002040A4"/>
    <w:rsid w:val="002146D3"/>
    <w:rsid w:val="00282233"/>
    <w:rsid w:val="00426C80"/>
    <w:rsid w:val="004A193A"/>
    <w:rsid w:val="004C5D7E"/>
    <w:rsid w:val="004D6883"/>
    <w:rsid w:val="005221E4"/>
    <w:rsid w:val="00633928"/>
    <w:rsid w:val="007828D5"/>
    <w:rsid w:val="0086696D"/>
    <w:rsid w:val="008A2061"/>
    <w:rsid w:val="008E78E6"/>
    <w:rsid w:val="00963BA3"/>
    <w:rsid w:val="009D63EF"/>
    <w:rsid w:val="00B5780B"/>
    <w:rsid w:val="00BA4EA2"/>
    <w:rsid w:val="00C305FD"/>
    <w:rsid w:val="00C62E5B"/>
    <w:rsid w:val="00D20882"/>
    <w:rsid w:val="00D72E27"/>
    <w:rsid w:val="00E40889"/>
    <w:rsid w:val="00EB3E92"/>
    <w:rsid w:val="00EB51D5"/>
    <w:rsid w:val="00F02F5F"/>
    <w:rsid w:val="00FB0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F8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5A653E"/>
  </w:style>
  <w:style w:type="character" w:customStyle="1" w:styleId="FontStyle14">
    <w:name w:val="Font Style14"/>
    <w:basedOn w:val="a0"/>
    <w:qFormat/>
    <w:rsid w:val="007828D5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7828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28D5"/>
    <w:pPr>
      <w:spacing w:after="140"/>
    </w:pPr>
  </w:style>
  <w:style w:type="paragraph" w:styleId="a5">
    <w:name w:val="List"/>
    <w:basedOn w:val="a4"/>
    <w:rsid w:val="007828D5"/>
    <w:rPr>
      <w:rFonts w:cs="Arial"/>
    </w:rPr>
  </w:style>
  <w:style w:type="paragraph" w:customStyle="1" w:styleId="10">
    <w:name w:val="Название объекта1"/>
    <w:basedOn w:val="a"/>
    <w:qFormat/>
    <w:rsid w:val="007828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7828D5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AC7108"/>
    <w:pPr>
      <w:ind w:left="720"/>
      <w:contextualSpacing/>
    </w:pPr>
  </w:style>
  <w:style w:type="table" w:styleId="a8">
    <w:name w:val="Table Grid"/>
    <w:basedOn w:val="a1"/>
    <w:uiPriority w:val="59"/>
    <w:rsid w:val="001267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1905B1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D7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2E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2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Корнева Ольга Александровна</dc:creator>
  <cp:lastModifiedBy>mnkosinova</cp:lastModifiedBy>
  <cp:revision>9</cp:revision>
  <cp:lastPrinted>2021-05-24T14:47:00Z</cp:lastPrinted>
  <dcterms:created xsi:type="dcterms:W3CDTF">2023-10-26T08:17:00Z</dcterms:created>
  <dcterms:modified xsi:type="dcterms:W3CDTF">2024-08-06T12:23:00Z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