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  проведения оценки регулирующего воздействия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проектов нормативных правовых актов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Эртильского муниципального района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экспертизы нормативных правовых актов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Эртильского муниципального района </w:t>
      </w:r>
    </w:p>
    <w:p w:rsidR="007501B2" w:rsidRDefault="007501B2" w:rsidP="007501B2">
      <w:pPr>
        <w:ind w:left="4678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7501B2" w:rsidRDefault="007501B2" w:rsidP="007501B2">
      <w:pPr>
        <w:ind w:left="4678" w:firstLine="0"/>
        <w:jc w:val="left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вопросов для участников публичных консультаций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(наименование НПА)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Пожалуйста, заполните и направьте данную форму в срок до _____20__г. включительно по электронной почте на адрес 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(указание адреса электронной почты ответственного лица)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либо посредством почтовой связи на адрес: 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Контактное лицо по вопросам, обсуждаемым в ходе проведения публичных консультаций: ___________________________________________________________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(Ф.И.О, номер телефона)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информация: укажите (по Вашему желанию):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организации _______________________________________________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Сфера деятельности ______________________________________________________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контактного лица _________________________________________________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контактного телефона 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 _________________________________________________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bookmarkStart w:id="0" w:name="Par289"/>
      <w:bookmarkEnd w:id="0"/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актуальна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________________________________________________________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Насколько  предлагаемое  правовое регулирование соотносится с проблемой, на решение которой оно направлено?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соотносится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соотносится в связи с тем, что ___________________________________________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Достигнет ли, на Ваш взгляд, предлагаемое правовое регулирование тех целей, на которое оно направлено?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достигнет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оптимальный</w:t>
            </w:r>
          </w:p>
        </w:tc>
      </w:tr>
      <w:tr w:rsidR="007501B2" w:rsidTr="007501B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Существуют  ли  иные  варианты  достижения заявленных целей предлагаемого правового регулирования? Если да - выделите те из них, которые, по Вашему мнению, были бы менее затратные и/или более эффективные?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01B2" w:rsidTr="007501B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________________________________________________________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Какие, по  Вашей  оценке, субъекты  предпринимательской 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Повлияет ли введение предлагаемого правового регулирования на конкурентную среду в отрасли?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01B2" w:rsidTr="007501B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________________________________________________________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(кратко обоснуйте свою позицию)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Существуют ли в предлагаемом правовом регулировании положения, которые  необоснованно  затрудняют  ведение  предпринимательской  и инвестиционной деятельности?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7501B2" w:rsidTr="007501B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(укажите, какие положения затрудняют ведение предпринимательской и</w:t>
      </w:r>
      <w:proofErr w:type="gramEnd"/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инвестиционной деятельности)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10.  </w:t>
      </w:r>
      <w:proofErr w:type="gramStart"/>
      <w:r>
        <w:rPr>
          <w:rFonts w:ascii="Times New Roman" w:hAnsi="Times New Roman"/>
          <w:sz w:val="28"/>
          <w:szCs w:val="28"/>
        </w:rPr>
        <w:t>Приведите  обоснования  по  каждому  указанному  положению, дополнительно определив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создает ли исполнение положения правового регулирования существенные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 ведения  предпринимательской  и  инвестиционной  деятельности,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власти  и  должностных  лиц, допускает ли возможность избирательного применения норм?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приводит ли исполнение положения правового регулирования: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к   возникновению   избыточных   обязанностей   субъектов предпринимательской и инвестиционной деятельности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1758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приведет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приведет</w:t>
            </w:r>
          </w:p>
        </w:tc>
      </w:tr>
    </w:tbl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(ненужное зачеркнуть)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(укажите, возникновение избыточных обязанностей)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необоснованному росту отдельных видов затрат или появлению новых видов затрат?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приведет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(</w:t>
      </w:r>
      <w:proofErr w:type="gramStart"/>
      <w:r>
        <w:rPr>
          <w:rFonts w:ascii="Times New Roman" w:hAnsi="Times New Roman"/>
          <w:sz w:val="28"/>
          <w:szCs w:val="28"/>
        </w:rPr>
        <w:t>укажите</w:t>
      </w:r>
      <w:proofErr w:type="gramEnd"/>
      <w:r>
        <w:rPr>
          <w:rFonts w:ascii="Times New Roman" w:hAnsi="Times New Roman"/>
          <w:sz w:val="28"/>
          <w:szCs w:val="28"/>
        </w:rPr>
        <w:t xml:space="preserve"> какие виды затрат возрастут)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приведет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(укажите конкретные примеры)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Требуется ли переходный период для вступления в силу предлагаемого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правового регулирования (если да - какова его продолжительность) какие ограничения по срокам введения нового правового регулирования необходимо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учесть?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7501B2" w:rsidTr="007501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</w:tr>
      <w:tr w:rsidR="007501B2" w:rsidTr="007501B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501B2" w:rsidRDefault="007501B2">
            <w:pPr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(ненужное зачеркнуть)</w:t>
            </w:r>
          </w:p>
        </w:tc>
      </w:tr>
    </w:tbl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(кратко обоснуйте свою позицию)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(приведите соответствующее обоснование)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 Иные предложения и замечания, которые, по Вашему мнению, целесообразно учесть в рамках оценки регулирующего воздействия.</w:t>
      </w:r>
    </w:p>
    <w:p w:rsidR="007501B2" w:rsidRDefault="007501B2" w:rsidP="007501B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</w:t>
      </w:r>
      <w:r w:rsidR="0019041E">
        <w:rPr>
          <w:rFonts w:ascii="Times New Roman" w:hAnsi="Times New Roman"/>
          <w:sz w:val="28"/>
          <w:szCs w:val="28"/>
        </w:rPr>
        <w:t>_______________________________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--------------------------------</w:t>
      </w: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firstLine="709"/>
        <w:rPr>
          <w:rFonts w:ascii="Times New Roman" w:hAnsi="Times New Roman"/>
          <w:sz w:val="28"/>
          <w:szCs w:val="28"/>
        </w:rPr>
      </w:pPr>
      <w:bookmarkStart w:id="1" w:name="Par464"/>
      <w:bookmarkEnd w:id="1"/>
      <w:r>
        <w:rPr>
          <w:rFonts w:ascii="Times New Roman" w:hAnsi="Times New Roman"/>
          <w:sz w:val="28"/>
          <w:szCs w:val="28"/>
        </w:rPr>
        <w:t xml:space="preserve">  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7501B2" w:rsidRDefault="007501B2" w:rsidP="007501B2">
      <w:pPr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7501B2" w:rsidRDefault="007501B2" w:rsidP="007501B2">
      <w:pPr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3B0538" w:rsidRDefault="003B0538"/>
    <w:sectPr w:rsidR="003B0538" w:rsidSect="007501B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1B2"/>
    <w:rsid w:val="0019041E"/>
    <w:rsid w:val="003B0538"/>
    <w:rsid w:val="003B2B98"/>
    <w:rsid w:val="00750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7501B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1103</Words>
  <Characters>6289</Characters>
  <Application>Microsoft Office Word</Application>
  <DocSecurity>0</DocSecurity>
  <Lines>52</Lines>
  <Paragraphs>14</Paragraphs>
  <ScaleCrop>false</ScaleCrop>
  <Company/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mnkosinova</cp:lastModifiedBy>
  <cp:revision>5</cp:revision>
  <dcterms:created xsi:type="dcterms:W3CDTF">2023-03-21T10:44:00Z</dcterms:created>
  <dcterms:modified xsi:type="dcterms:W3CDTF">2024-11-11T13:31:00Z</dcterms:modified>
</cp:coreProperties>
</file>