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1F" w:rsidRPr="00C50DFC" w:rsidRDefault="00F51D1F" w:rsidP="00F51D1F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УТВЕРЖДЕН </w:t>
      </w:r>
    </w:p>
    <w:p w:rsidR="00F51D1F" w:rsidRPr="00C50DFC" w:rsidRDefault="00F51D1F" w:rsidP="00F51D1F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F51D1F" w:rsidRPr="00C50DFC" w:rsidRDefault="00F51D1F" w:rsidP="00F51D1F">
      <w:pPr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C50DFC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51D1F" w:rsidRPr="00C50DFC" w:rsidRDefault="00F51D1F" w:rsidP="00F51D1F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Воронежской области</w:t>
      </w:r>
    </w:p>
    <w:p w:rsidR="00F51D1F" w:rsidRPr="00C50DFC" w:rsidRDefault="00F51D1F" w:rsidP="00F51D1F">
      <w:pPr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0D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«___» ________ 2023г №______ </w:t>
      </w:r>
      <w:r w:rsidRPr="00C50DF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51D1F" w:rsidRDefault="00F51D1F" w:rsidP="00F51D1F">
      <w:pPr>
        <w:ind w:firstLine="5103"/>
        <w:jc w:val="left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5103"/>
        <w:jc w:val="left"/>
        <w:rPr>
          <w:rFonts w:ascii="Times New Roman" w:hAnsi="Times New Roman"/>
          <w:sz w:val="28"/>
          <w:szCs w:val="28"/>
        </w:rPr>
      </w:pPr>
    </w:p>
    <w:p w:rsidR="00F51D1F" w:rsidRPr="00F51D1F" w:rsidRDefault="00F51D1F" w:rsidP="00F51D1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1D1F">
        <w:rPr>
          <w:rFonts w:ascii="Times New Roman" w:hAnsi="Times New Roman"/>
          <w:b/>
          <w:sz w:val="28"/>
          <w:szCs w:val="28"/>
        </w:rPr>
        <w:t>Порядок   проведения оценки регулирующего воздействия</w:t>
      </w:r>
    </w:p>
    <w:p w:rsidR="00F51D1F" w:rsidRPr="00F51D1F" w:rsidRDefault="00F51D1F" w:rsidP="00F51D1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1D1F">
        <w:rPr>
          <w:rFonts w:ascii="Times New Roman" w:hAnsi="Times New Roman"/>
          <w:b/>
          <w:sz w:val="28"/>
          <w:szCs w:val="28"/>
        </w:rPr>
        <w:t>проектов нормативных правовых актов</w:t>
      </w:r>
    </w:p>
    <w:p w:rsidR="00F51D1F" w:rsidRPr="00F51D1F" w:rsidRDefault="00F51D1F" w:rsidP="00F51D1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Эртильского </w:t>
      </w:r>
      <w:r w:rsidRPr="00F51D1F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и экспертизы нормативных правовых актов </w:t>
      </w:r>
      <w:r>
        <w:rPr>
          <w:rFonts w:ascii="Times New Roman" w:hAnsi="Times New Roman"/>
          <w:b/>
          <w:sz w:val="28"/>
          <w:szCs w:val="28"/>
        </w:rPr>
        <w:t xml:space="preserve">Эртильского </w:t>
      </w:r>
      <w:r w:rsidRPr="00F51D1F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F51D1F" w:rsidRPr="00F51D1F" w:rsidRDefault="00F51D1F" w:rsidP="00F51D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bookmarkStart w:id="0" w:name="sub_14"/>
      <w:r w:rsidRPr="00C50DFC">
        <w:rPr>
          <w:rFonts w:ascii="Times New Roman" w:hAnsi="Times New Roman"/>
          <w:sz w:val="28"/>
          <w:szCs w:val="28"/>
        </w:rPr>
        <w:t>1. Общие положения</w:t>
      </w:r>
    </w:p>
    <w:bookmarkEnd w:id="0"/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1.1. Настоящий Порядок определяет: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0DFC">
        <w:rPr>
          <w:rFonts w:ascii="Times New Roman" w:hAnsi="Times New Roman"/>
          <w:sz w:val="28"/>
          <w:szCs w:val="28"/>
        </w:rPr>
        <w:t xml:space="preserve">- организацию и процедуру проведения оценки регулирующего воздействия проектов нормативных правовых актов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ОРВ проектов НПА),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  <w:proofErr w:type="gramEnd"/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организацию и процедуру проведения экспертизы нормативных правовых актов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экспертиза НПА), затрагивающих вопросы осуществления предпринимательской и инвестиционной деятельности.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50DFC">
        <w:rPr>
          <w:rFonts w:ascii="Times New Roman" w:hAnsi="Times New Roman"/>
          <w:sz w:val="28"/>
          <w:szCs w:val="28"/>
        </w:rPr>
        <w:t>ОРВ проектов НПА и экспертиза НПА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  <w:proofErr w:type="gramEnd"/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1.3. В настоящем Порядке используются следующие основные понятия и их определения: 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 - уполномоченный орган - в лице 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уполномоченный в области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актов, выполняющий функции нормативно-правового, информационного и методического обеспечения оценки регулирующего воздействия и процедуры экспертизы; 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орган - разработчик - в лице структурного подразделения администрации ---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осуществляющего в пределах предоставленных полномочий функции по выработке муниципальной политики и нормативно-правовому регулированию в соответствующих сферах </w:t>
      </w:r>
      <w:r w:rsidRPr="00C50DFC">
        <w:rPr>
          <w:rFonts w:ascii="Times New Roman" w:hAnsi="Times New Roman"/>
          <w:sz w:val="28"/>
          <w:szCs w:val="28"/>
        </w:rPr>
        <w:lastRenderedPageBreak/>
        <w:t>общественных отношений и разработавший проект муниципального нормативного правового акта;</w:t>
      </w:r>
    </w:p>
    <w:p w:rsidR="00F51D1F" w:rsidRPr="00C50DFC" w:rsidRDefault="00F51D1F" w:rsidP="00F51D1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C50DFC">
        <w:rPr>
          <w:rFonts w:ascii="Times New Roman" w:eastAsia="Calibri" w:hAnsi="Times New Roman"/>
          <w:sz w:val="28"/>
          <w:szCs w:val="28"/>
        </w:rPr>
        <w:t>- публичные консультации – открытое обсуждение с заинтересованными лицами, организуемое уполномоченным органом в ходе проведения процедуры ОРВ проектов НПА и экспертизы НПА;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официальный сайт - сайт администрации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 для размещения сведений о проведении процедуры ОРВ </w:t>
      </w:r>
      <w:r w:rsidRPr="00C50DFC">
        <w:rPr>
          <w:rFonts w:ascii="Times New Roman" w:eastAsia="Calibri" w:hAnsi="Times New Roman"/>
          <w:sz w:val="28"/>
          <w:szCs w:val="28"/>
        </w:rPr>
        <w:t>проектов НПА и экспертизы НПА</w:t>
      </w:r>
      <w:r w:rsidRPr="00C50DFC">
        <w:rPr>
          <w:rFonts w:ascii="Times New Roman" w:hAnsi="Times New Roman"/>
          <w:sz w:val="28"/>
          <w:szCs w:val="28"/>
        </w:rPr>
        <w:t>, в том числе в целях организации публичных консультаций и информирования об их результатах (далее – официальный сайт);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eastAsia="Calibri" w:hAnsi="Times New Roman"/>
          <w:sz w:val="28"/>
          <w:szCs w:val="28"/>
        </w:rPr>
        <w:t xml:space="preserve">- заключение об оценке регулирующего воздействия (далее – заключение об ОРВ) – завершающий процедуру ОРВ документ, подготавливаемый уполномоченным органом и содержащий выводы о соблюдении установленного порядка проведения процедуры ОРВ, а также об обоснованности полученных органами-разработчиками результатов оценки регулирующего воздействия проекта </w:t>
      </w:r>
      <w:r w:rsidRPr="00C50DFC">
        <w:rPr>
          <w:rFonts w:ascii="Times New Roman" w:hAnsi="Times New Roman"/>
          <w:sz w:val="28"/>
          <w:szCs w:val="28"/>
        </w:rPr>
        <w:t>НПА;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заключение об экспертизе НПА - завершающий экспертизу документ, подготавливаемый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C50DFC">
        <w:rPr>
          <w:rFonts w:ascii="Times New Roman" w:hAnsi="Times New Roman"/>
          <w:sz w:val="28"/>
          <w:szCs w:val="28"/>
        </w:rPr>
        <w:t>Порядок установления и оценки применения содержащихся в НПА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от 31 июля 2020 года № 247-ФЗ «Об обязательных требованиях в Российской Федерации».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 Организация и проведение оценки регулирующего воздействия проектов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C50DF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2.1. Проекты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проекты НПА),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за исключением: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проектов нормативных правовых актов Совета народных депутатов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устанавливающих, изменяющих, приостанавливающих, отменяющих местные налоги и сборы;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lastRenderedPageBreak/>
        <w:t xml:space="preserve">- проектов нормативных правовых актов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C50DFC">
        <w:rPr>
          <w:rFonts w:ascii="Times New Roman" w:hAnsi="Times New Roman"/>
          <w:sz w:val="28"/>
          <w:szCs w:val="28"/>
        </w:rPr>
        <w:t>муниципального района Воронежской области, регулирующих бюджетные правоотношения;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2.2. Оценка регулирующего воздействия проектов НПА проводится в целях выявления положений, которые: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способствуют возникновению необоснованных расходов субъекта предпринимательской и инвестиционной деятельности, бюджета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2.3. Подготовка проекта НПА: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2.3.1. </w:t>
      </w:r>
      <w:proofErr w:type="gramStart"/>
      <w:r w:rsidRPr="00C50DFC">
        <w:rPr>
          <w:rFonts w:ascii="Times New Roman" w:hAnsi="Times New Roman"/>
          <w:sz w:val="28"/>
          <w:szCs w:val="28"/>
        </w:rPr>
        <w:t xml:space="preserve">При выявлении проблемы в сфере предпринимательской и инвестиционной деятельности орган-разработчик уточняет содержание проблемы, обсуждает идеи (концепции) правового регулирования, проводит сравнительный анализ возможных вариантов решения выявленной проблемы с учетом эффективности предлагаемых решений, оценки возможных расходов бюджета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C50DFC">
        <w:rPr>
          <w:rFonts w:ascii="Times New Roman" w:hAnsi="Times New Roman"/>
          <w:sz w:val="28"/>
          <w:szCs w:val="28"/>
        </w:rPr>
        <w:t>муниципального района Воронежской области, возможности возникновения у потенциальных адресатов предлагаемого правового регулирования необоснованных издержек в связи с его введением и по результатам анализа принимает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решение о подготовке проекта НПА либо об отказе от введения правового регулирования.</w:t>
      </w:r>
      <w:bookmarkStart w:id="1" w:name="Par60"/>
      <w:bookmarkEnd w:id="1"/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2.3.2. В случае принятия решения о подготовке проекта НПА орган-разработчик выбирает наилучший из имеющихся вариантов предлагаемого правового регулирования, на его основе </w:t>
      </w:r>
      <w:proofErr w:type="gramStart"/>
      <w:r w:rsidRPr="00C50DFC">
        <w:rPr>
          <w:rFonts w:ascii="Times New Roman" w:hAnsi="Times New Roman"/>
          <w:sz w:val="28"/>
          <w:szCs w:val="28"/>
        </w:rPr>
        <w:t>разрабатывает проект НПА и направляет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его уполномоченному органу вместе с пояснительной запиской, содержащей следующие сведения: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а) описание предлагаемого правового регулирования в части положений, которыми: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изменяется содержание прав и обязанностей субъектов предпринимательской и инвестиционной деятельности, включая описание обязанностей (запретов, ограничений), которые предполагается возложить на субъекты предпринимательской и инвестиционной деятельности проектом НПА, и (или) описание предполагаемых изменений в содержании существующих обязанностей (запретов, ограничений) указанных субъектов;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изменяется содержание или порядок реализации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отношениях с субъектами предпринимательской и инвестиционной деятельности;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lastRenderedPageBreak/>
        <w:t xml:space="preserve">в) 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документам стратегического планирования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либо указание на инициативный характер разработки проекта НПА;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г) описание рассмотренных альтернативных вариантов регулирования (способы, необходимые мероприятия, результат оценки последствий);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50DFC">
        <w:rPr>
          <w:rFonts w:ascii="Times New Roman" w:hAnsi="Times New Roman"/>
          <w:sz w:val="28"/>
          <w:szCs w:val="28"/>
        </w:rPr>
        <w:t>д</w:t>
      </w:r>
      <w:proofErr w:type="spellEnd"/>
      <w:r w:rsidRPr="00C50DFC">
        <w:rPr>
          <w:rFonts w:ascii="Times New Roman" w:hAnsi="Times New Roman"/>
          <w:sz w:val="28"/>
          <w:szCs w:val="28"/>
        </w:rPr>
        <w:t>) сведения о планируемых сроках вступления в силу НПА и о необходимости установления переходного периода;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ж) оценка необходимости применения исключений по введению правового регулирования в отношении отдельных групп лиц с соответствующим обоснованием;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50DFC">
        <w:rPr>
          <w:rFonts w:ascii="Times New Roman" w:hAnsi="Times New Roman"/>
          <w:sz w:val="28"/>
          <w:szCs w:val="28"/>
        </w:rPr>
        <w:t>з</w:t>
      </w:r>
      <w:proofErr w:type="spellEnd"/>
      <w:r w:rsidRPr="00C50DFC">
        <w:rPr>
          <w:rFonts w:ascii="Times New Roman" w:hAnsi="Times New Roman"/>
          <w:sz w:val="28"/>
          <w:szCs w:val="28"/>
        </w:rPr>
        <w:t xml:space="preserve">) оценка расходов бюджета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необходимых для реализации предлагаемого правового регулирования;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и)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соблюдения обязанностей (запретов, ограничений), возлагаемых на них или изменяемых предлагаемым правовым регулированием;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к) оценка рисков невозможности решения проблемы предложенным способом, оценка рисков непредвиденных негативных последствий;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л) вывод об оценке целесообразности предлагаемого правового регулирования;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м)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которые возникнут в связи с принятием проекта НПА.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2.3.3. Уполномоченный орган рассматривает проект НПА и в случае, если к проекту НПА не прилагается пояснительная записка либо пояснительная записка не содержит сведения, указанные в пункте 2.3.2 настоящего Порядка, возвращает его органу-разработчику в срок, не превышающий 5 рабочих дней.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2.3.4. Орган-разработчик </w:t>
      </w:r>
      <w:proofErr w:type="gramStart"/>
      <w:r w:rsidRPr="00C50DFC">
        <w:rPr>
          <w:rFonts w:ascii="Times New Roman" w:hAnsi="Times New Roman"/>
          <w:sz w:val="28"/>
          <w:szCs w:val="28"/>
        </w:rPr>
        <w:t>дорабатывает проект НПА и направляет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его в уполномоченный орган не позднее 10 рабочих дней, следующих за днем поступления его на доработку.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2.4. Уполномоченный орган проводит предварительную оценку регулирующего воздействия и, в случае, если проект НПА не регулирует вопросы осуществления предпринимательской и иной экономической деятельности, направляет органу-разработчику уведомление о том, что подготовка заключения об оценке регулирующего воздействия в отношении проекта НПА не требуется, либо </w:t>
      </w:r>
      <w:r w:rsidRPr="00C50DFC">
        <w:rPr>
          <w:rFonts w:ascii="Times New Roman" w:hAnsi="Times New Roman"/>
          <w:sz w:val="28"/>
          <w:szCs w:val="28"/>
        </w:rPr>
        <w:lastRenderedPageBreak/>
        <w:t xml:space="preserve">принятие решения о проведении ОРВ проекта НПА. Срок проведения </w:t>
      </w:r>
      <w:proofErr w:type="gramStart"/>
      <w:r w:rsidRPr="00C50DFC">
        <w:rPr>
          <w:rFonts w:ascii="Times New Roman" w:hAnsi="Times New Roman"/>
          <w:sz w:val="28"/>
          <w:szCs w:val="28"/>
        </w:rPr>
        <w:t>предварительной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ОРВ не должен превышать 5 рабочих дней.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2.5. При проведении процедуры ОРВ уполномоченный орган определяет степень регулирующего воздействия положений, содержащихся в проекте НПА: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а) высокая степень регулирующего воздействия - проект НПА содержит положения, устанавливающие новые обязанности для субъектов предпринимательской и инвестиционной деятельности либо способствующие их установлению;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б) средняя степень регулирующего воздействия - проект НПА содержит положения, изменяющие ранее предусмотренные нормативными правовыми актами городского округа город Воронеж обязанности для субъектов предпринимательской и инвестиционной деятельности либо способствующие их изменению;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в) низкая степень регулирующего воздействия - проект НПА содержит положения, отменяющие ранее установленную ответственность за нарушение НПА, </w:t>
      </w:r>
      <w:proofErr w:type="gramStart"/>
      <w:r w:rsidRPr="00C50DFC">
        <w:rPr>
          <w:rFonts w:ascii="Times New Roman" w:hAnsi="Times New Roman"/>
          <w:sz w:val="28"/>
          <w:szCs w:val="28"/>
        </w:rPr>
        <w:t>затрагивающих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2.6. В целях сбора мнений участников публичных консультаций по проекту НПА для повышения общего качества вводимого правового регулирования, исследования проекта НПА на предмет наличия положений, необоснованно затрудняющих ведение предпринимательской и инвестиционной деятельности, уполномоченным органом проводятся публичные консультации.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2.7. В срок, не превышающий 3 календарных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решения о проведении ОРВ, уполномоченный орган размещает на официальном сайте уведомление о проведении публичных консультаций, к которому прилагается перечень вопросов, обсуждаемых в ходе публичных консультаций, проект НПА и пояснительная записка к нему. Форма уведомления приведена в Приложении № 1 настоящего Порядка, перечень вопросов приведен в Приложении № 2. В уведомлении должен быть указан срок проведения публичных консультаций, а также способ направления участниками публичных консультаций своих мнений. Анонимные мнения уполномоченным органом не рассматриваются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C50DFC">
        <w:rPr>
          <w:rFonts w:ascii="Times New Roman" w:hAnsi="Times New Roman"/>
          <w:sz w:val="28"/>
          <w:szCs w:val="28"/>
        </w:rPr>
        <w:t xml:space="preserve">Одновременно с размещением уведомления о проведении публичных консультаций на официальном сайте уполномоченный орган извещает о начале публичных обсуждений орган – разработчик, заинтересованные структурные подразделения администрации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органы и организации, действующие на территории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C50DFC">
        <w:rPr>
          <w:rFonts w:ascii="Times New Roman" w:hAnsi="Times New Roman"/>
          <w:sz w:val="28"/>
          <w:szCs w:val="28"/>
        </w:rPr>
        <w:t>муниципального района Воронежской области, целью деятельности которых является защита и представление интересов субъектов предпринимательской деятельности, а также иных лиц, которых целесообразно привлечь к публичным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обсуждениям исходя из содержания проблемы, цели и предмета регулирования.</w:t>
      </w:r>
    </w:p>
    <w:p w:rsidR="00F51D1F" w:rsidRPr="00C50DFC" w:rsidRDefault="00F51D1F" w:rsidP="00F51D1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2.9. </w:t>
      </w:r>
      <w:r w:rsidRPr="00C50DFC">
        <w:rPr>
          <w:rFonts w:ascii="Times New Roman" w:eastAsia="Calibri" w:hAnsi="Times New Roman"/>
          <w:sz w:val="28"/>
          <w:szCs w:val="28"/>
        </w:rPr>
        <w:t xml:space="preserve">Срок проведения публичных консультаций не может превышать 15 календарных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уведомления на официальном сайте</w:t>
      </w:r>
      <w:r w:rsidRPr="00C50DFC">
        <w:rPr>
          <w:rFonts w:ascii="Times New Roman" w:eastAsia="Calibri" w:hAnsi="Times New Roman"/>
          <w:sz w:val="28"/>
          <w:szCs w:val="28"/>
        </w:rPr>
        <w:t>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2.10. Предложения заинтересованных лиц могут быть получены уполномоченным органом также посредством проведения совещаний, заседаний экспертных групп, общественных советов и других совещательных и </w:t>
      </w:r>
      <w:r w:rsidRPr="00C50DFC">
        <w:rPr>
          <w:rFonts w:ascii="Times New Roman" w:hAnsi="Times New Roman"/>
          <w:sz w:val="28"/>
          <w:szCs w:val="28"/>
        </w:rPr>
        <w:lastRenderedPageBreak/>
        <w:t xml:space="preserve">консультационных органов, действующих в </w:t>
      </w:r>
      <w:r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области, проведения опросов представителей групп заинтересованных лиц, а также с использованием иных форм и источников получения информации.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2.11. </w:t>
      </w:r>
      <w:r w:rsidRPr="00C50DFC">
        <w:rPr>
          <w:rFonts w:ascii="Times New Roman" w:eastAsia="Calibri" w:hAnsi="Times New Roman"/>
          <w:sz w:val="28"/>
          <w:szCs w:val="28"/>
        </w:rPr>
        <w:t xml:space="preserve">Обработка предложений, поступивших в ходе обсуждения проекта правового акта осуществляется уполномоченным органом, который рассматривает все поступившие предложения и подготавливает сводку </w:t>
      </w:r>
      <w:r w:rsidRPr="00C50DFC">
        <w:rPr>
          <w:rFonts w:ascii="Times New Roman" w:hAnsi="Times New Roman"/>
          <w:sz w:val="28"/>
          <w:szCs w:val="28"/>
        </w:rPr>
        <w:t xml:space="preserve">предложений, в </w:t>
      </w:r>
      <w:proofErr w:type="gramStart"/>
      <w:r w:rsidRPr="00C50DFC">
        <w:rPr>
          <w:rFonts w:ascii="Times New Roman" w:hAnsi="Times New Roman"/>
          <w:sz w:val="28"/>
          <w:szCs w:val="28"/>
        </w:rPr>
        <w:t>срок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не превышающий 3 календарных дней с даты окончания публичных консультаций. Форма сводки предложений приведена в Приложении №3 к настоящему Порядку.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В сводке предложений указываются органы и организации, которым были направлены уведомления о проведении публичных консультаций, автор и содержание предложения, результат его рассмотрения (предлагается ли использовать данное предложение, либо обоснование отказа от использования предложения с указанием причины такого решения).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2.12. В срок, не превышающий 5 календарных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публичных консультаций, уполномоченный орган подготавливает заключение об ОРВ проекта НПА. Заключение об ОРВ основывается на представленных регулирующим органом в пояснительной записке результатах исследования выявленной проблемы. При этом учитываются также мнения потенциальных адресатов предлагаемого правового регулирования, отраженные в сводке предложений, поступивших по результатам размещения уведомления на официальном сайте и проведения публичных консультаций. Форма заключения приведена в Приложении № 4 настоящего Порядка.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В заключении об ОРВ уполномоченного органа должны быть отражены: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а) обоснование выбора наиболее эффективного варианта решения проблемы;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б) информация </w:t>
      </w:r>
      <w:proofErr w:type="gramStart"/>
      <w:r w:rsidRPr="00C50DFC">
        <w:rPr>
          <w:rFonts w:ascii="Times New Roman" w:hAnsi="Times New Roman"/>
          <w:sz w:val="28"/>
          <w:szCs w:val="28"/>
        </w:rPr>
        <w:t>о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DFC">
        <w:rPr>
          <w:rFonts w:ascii="Times New Roman" w:hAnsi="Times New Roman"/>
          <w:sz w:val="28"/>
          <w:szCs w:val="28"/>
        </w:rPr>
        <w:t>выявленных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(либо их отсутствии) в проекте НПА положений, которые: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введению, включая избыточные требования по подготовке и (или) предоставлению документов, сведений, информации,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определенного персонала;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приведут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в </w:t>
      </w:r>
      <w:proofErr w:type="spellStart"/>
      <w:r w:rsidR="00E41DF3">
        <w:rPr>
          <w:rFonts w:ascii="Times New Roman" w:hAnsi="Times New Roman"/>
          <w:sz w:val="28"/>
          <w:szCs w:val="28"/>
        </w:rPr>
        <w:t>Эртильском</w:t>
      </w:r>
      <w:proofErr w:type="spellEnd"/>
      <w:r w:rsidRPr="00C50DFC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приведут к возникновению необоснованных расходов субъектов предпринимательской и инвестиционной деятельности, дополнительных (избыточных) расходов бюджета </w:t>
      </w:r>
      <w:r w:rsidR="00E41DF3"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способствуют необоснованному ограничению конкуренции.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lastRenderedPageBreak/>
        <w:t>2.13. Уполномоченный орган направляет органу-разработчику заключение об ОРВ с перечнем замечаний, требующих устранения, либо выражает свою отрицательную позицию по предлагаемому варианту правового регулирования, если в ходе всестороннего анализа результатов проведенной процедуры ОРВ приходит к выводу о неэффективности данного способа решения проблемы.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2.14. Орган-разработчик в течение 5 рабочих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заключения об ОРВ устраняет замечания и учитывает предложения уполномоченного органа при доработке проекта НПА. По итогам доработки проекта НПА орган-разработчик повторно направляет проект НПА и пояснительную записку уполномоченному органу для получения заключения об ОРВ в соответствии с настоящим Порядком.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2.15. В случае несогласия органа-разработчика с замечаниями, изложенными в заключени</w:t>
      </w:r>
      <w:proofErr w:type="gramStart"/>
      <w:r w:rsidRPr="00C50DFC">
        <w:rPr>
          <w:rFonts w:ascii="Times New Roman" w:hAnsi="Times New Roman"/>
          <w:sz w:val="28"/>
          <w:szCs w:val="28"/>
        </w:rPr>
        <w:t>и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органа-разработчика.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Уполномоченный орган в течение 5 рабочих дней после получения пояснительной записки с изложением разногласий, </w:t>
      </w:r>
      <w:proofErr w:type="gramStart"/>
      <w:r w:rsidRPr="00C50DFC">
        <w:rPr>
          <w:rFonts w:ascii="Times New Roman" w:hAnsi="Times New Roman"/>
          <w:sz w:val="28"/>
          <w:szCs w:val="28"/>
        </w:rPr>
        <w:t>рассматривает их и в письменной форме уведомляет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органа-разработчика о согласии (либо о несогласии) с представленными разногласиями. 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В целях устранения неурегулированных разногласий, орган-разработчик </w:t>
      </w:r>
      <w:proofErr w:type="gramStart"/>
      <w:r w:rsidRPr="00C50DFC">
        <w:rPr>
          <w:rFonts w:ascii="Times New Roman" w:hAnsi="Times New Roman"/>
          <w:sz w:val="28"/>
          <w:szCs w:val="28"/>
        </w:rPr>
        <w:t>организует и проводит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присутствующими на совещании представителями органа-разработчика и уполномоченного органа не позднее 3 рабочих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согласительного совещания.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 2.16. В срок, не превышающий 3 календарных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заключения об ОРВ уполномоченный орган размещает заключение об ОРВ и сводку предложений на официальном сайте.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A70D1A">
        <w:rPr>
          <w:rFonts w:ascii="Times New Roman" w:hAnsi="Times New Roman"/>
          <w:sz w:val="28"/>
          <w:szCs w:val="28"/>
        </w:rPr>
        <w:t xml:space="preserve">2.17. Орган-разработчик направляет проект НПА и заключение об ОРВ в структурные подразделения администрации для согласования и визирования, в порядке, установленном распоряжением администрации и на утверждение главе </w:t>
      </w:r>
      <w:r w:rsidR="00E41DF3" w:rsidRPr="00A70D1A">
        <w:rPr>
          <w:rFonts w:ascii="Times New Roman" w:hAnsi="Times New Roman"/>
          <w:sz w:val="28"/>
          <w:szCs w:val="28"/>
        </w:rPr>
        <w:t>Эртильского</w:t>
      </w:r>
      <w:r w:rsidRPr="00A70D1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  <w:r w:rsidRPr="00C50DFC">
        <w:rPr>
          <w:rFonts w:ascii="Times New Roman" w:hAnsi="Times New Roman"/>
          <w:sz w:val="28"/>
          <w:szCs w:val="28"/>
        </w:rPr>
        <w:t xml:space="preserve"> 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 Организация и проведение экспертизы нормативных правовых актов</w:t>
      </w:r>
    </w:p>
    <w:p w:rsidR="00F51D1F" w:rsidRPr="00C50DFC" w:rsidRDefault="00E41DF3" w:rsidP="00F51D1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</w:t>
      </w:r>
      <w:r w:rsidR="00F51D1F"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3.1. Экспертиза НПА проводится уполномоченным органом в отношении действующих муниципальных НПА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 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lastRenderedPageBreak/>
        <w:t>3.2. Экспертиза проводится в отношении муниципальных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3.3. Экспертиза НПА осуществляется в соответствии с планом проведения экспертизы НПА (далее - план). </w:t>
      </w:r>
      <w:proofErr w:type="gramStart"/>
      <w:r w:rsidRPr="00C50DFC">
        <w:rPr>
          <w:rFonts w:ascii="Times New Roman" w:hAnsi="Times New Roman"/>
          <w:sz w:val="28"/>
          <w:szCs w:val="28"/>
        </w:rPr>
        <w:t xml:space="preserve">НПА включаются в план при наличии сведений, указывающих, что положения НПА необоснованно затрудняют ведение предпринимательской и инвестиционной деятельности, выявленных уполномоченным органом либо полученных в результате рассмотрения предложений, поступивших в уполномоченный орган от федеральных органов государственной власти, органов государственной власти Воронежской области, органов местного самоуправления </w:t>
      </w:r>
      <w:r w:rsidR="00E41DF3"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структурных подразделений администрации, научно-исследовательских, общественных и иных организаций, субъектов предпринимательской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и инвестиционной деятельности, их ассоциаций и союзов и иных лиц.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3.4. В целях формирования плана уполномоченный орган размещает соответствующее уведомление на официальном сайте, в котором указываются способы представления предложений и срок окончания приема предложений.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3.5. Поступившие предложения должны содержать следующие сведения: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- реквизиты </w:t>
      </w:r>
      <w:proofErr w:type="gramStart"/>
      <w:r w:rsidRPr="00C50DF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НПА;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информацию о наличии положений, необоснованно затрудняющих ведение предпринимательской и инвестиционной деятельности;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описание сути проблемы, негативных последствий для субъектов предпринимательской и инвестиционной деятельности;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оценку совокупных издержек, связанных с применением НПА или его отдельных положений.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Предложения, не содержащие указанные сведения, уполномоченным органом не рассматриваются.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A70D1A">
        <w:rPr>
          <w:rFonts w:ascii="Times New Roman" w:hAnsi="Times New Roman"/>
          <w:sz w:val="28"/>
          <w:szCs w:val="28"/>
        </w:rPr>
        <w:t xml:space="preserve">3.6. Уполномоченный орган с учетом поступивших предложений составляет план на календарный год с указанием срока проведения экспертизы для каждого НПА. План </w:t>
      </w:r>
      <w:proofErr w:type="gramStart"/>
      <w:r w:rsidRPr="00A70D1A">
        <w:rPr>
          <w:rFonts w:ascii="Times New Roman" w:hAnsi="Times New Roman"/>
          <w:sz w:val="28"/>
          <w:szCs w:val="28"/>
        </w:rPr>
        <w:t xml:space="preserve">утверждается распоряжением администрации </w:t>
      </w:r>
      <w:r w:rsidR="00E41DF3" w:rsidRPr="00A70D1A">
        <w:rPr>
          <w:rFonts w:ascii="Times New Roman" w:hAnsi="Times New Roman"/>
          <w:sz w:val="28"/>
          <w:szCs w:val="28"/>
        </w:rPr>
        <w:t>Эртильского</w:t>
      </w:r>
      <w:r w:rsidRPr="00A70D1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размещается</w:t>
      </w:r>
      <w:proofErr w:type="gramEnd"/>
      <w:r w:rsidRPr="00A70D1A">
        <w:rPr>
          <w:rFonts w:ascii="Times New Roman" w:hAnsi="Times New Roman"/>
          <w:sz w:val="28"/>
          <w:szCs w:val="28"/>
        </w:rPr>
        <w:t xml:space="preserve"> уполномоченным органом на официальном сайте в срок, не превышающий 5 рабочих дней после его утверждения.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3.7. Срок проведения экспертизы для каждого НПА не может превышать 4 месяцев.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3.8. Уполномоченный орган вправе запрашивать у органа-разработчика или структурного подразделения администрации </w:t>
      </w:r>
      <w:r w:rsidR="00E41DF3">
        <w:rPr>
          <w:rFonts w:ascii="Times New Roman" w:hAnsi="Times New Roman"/>
          <w:sz w:val="28"/>
          <w:szCs w:val="28"/>
        </w:rPr>
        <w:t>Эртильского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осуществляющего функции по выработке муниципальной политики и нормативно-правовому регулированию в соответствующей сфере деятельности, материалы, необходимые для проведения экспертизы НПА (сведения, расчеты, обоснования, на которых основывается необходимость соответствующего правового регулирования). Указанные материалы должны быть представлены в уполномоченный орган в срок, не превышающий 5 рабочих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такого запроса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lastRenderedPageBreak/>
        <w:t>3.3. В ходе проведения экспертизы НПА для повышения общего качества правового регулирования, исследования НПА на предмет наличия положений, необоснованно затрудняющих ведение предпринимательской и инвестиционной деятельности, уполномоченный орган проводит публичные консультации.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3.4. Уполномоченный орган размещает на официальном сайте уведомление о проведении публичных консультаций, в срок, указанный в плане, к которому прилагается НПА, перечень вопросов, обсуждаемых в ходе публичных консультаций, а также указывается срок проведения публичных консультаций и способ направления участниками публичных консультаций своих мнений. Форма уведомления приведена в Приложении № 5 настоящего Порядка, перечень вопросов приведен в Приложении № 2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3.5. При проведении публичных </w:t>
      </w:r>
      <w:proofErr w:type="gramStart"/>
      <w:r w:rsidRPr="00C50DFC">
        <w:rPr>
          <w:rFonts w:ascii="Times New Roman" w:hAnsi="Times New Roman"/>
          <w:sz w:val="28"/>
          <w:szCs w:val="28"/>
        </w:rPr>
        <w:t>консультаций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возможно дополнительно использовать такие формы, как проведение совещаний, заседаний экспертных групп, общественных советов и других совещательных и консультационных органов, действующих в </w:t>
      </w:r>
      <w:r w:rsidR="00D84F58">
        <w:rPr>
          <w:rFonts w:ascii="Times New Roman" w:hAnsi="Times New Roman"/>
          <w:sz w:val="28"/>
          <w:szCs w:val="28"/>
        </w:rPr>
        <w:t>Эртильском</w:t>
      </w:r>
      <w:r w:rsidRPr="00C50DFC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области, проведение опросов представителей групп заинтересованных лиц, а также иные формы и источники получения информации.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3.6. Участие органа – разработчика в проведении публичных консультаций обязательно.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3.7. Срок публичных консультаций не должен превышать 15 календарных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уведомления о проведении публичных консультаций на официальном сайте.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3.8. При проведении исследования уполномоченный орган: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анализирует положения НПА во взаимосвязи со сложившейся практикой их применения;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определяет характер и степень воздействия положений НПА на регулируемые отношения в сфере предпринимательской и инвестиционной деятельности;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устанавливает наличие затруднений в осуществлении предпринимательской и инвестиционной деятельности, вызванных применением положений НПА, а также обоснованность и целесообразность данных положений для целей муниципального регулирования соответствующих отношений.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eastAsia="Calibri" w:hAnsi="Times New Roman"/>
          <w:sz w:val="28"/>
          <w:szCs w:val="28"/>
        </w:rPr>
        <w:t xml:space="preserve">3.9. Обработка предложений, поступивших в ходе обсуждения НПА осуществляется уполномоченным органом, который рассматривает все поступившие предложения и подготавливает сводку </w:t>
      </w:r>
      <w:r w:rsidRPr="00C50DFC">
        <w:rPr>
          <w:rFonts w:ascii="Times New Roman" w:hAnsi="Times New Roman"/>
          <w:sz w:val="28"/>
          <w:szCs w:val="28"/>
        </w:rPr>
        <w:t xml:space="preserve">предложений, в </w:t>
      </w:r>
      <w:proofErr w:type="gramStart"/>
      <w:r w:rsidRPr="00C50DFC">
        <w:rPr>
          <w:rFonts w:ascii="Times New Roman" w:hAnsi="Times New Roman"/>
          <w:sz w:val="28"/>
          <w:szCs w:val="28"/>
        </w:rPr>
        <w:t>срок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не превышающий 3 календарных дней с даты окончания публичных консультаций. Форма сводки предложений приведена в Приложении № 6 к настоящему Порядку.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В сводке предложений указываются органы и организации, которым были направлены уведомления о проведении публичных консультаций, автор и содержание предложения, результат его рассмотрения (предлагается ли использовать данное предложение, либо обоснование отказа от использования предложения с указанием причины такого решения).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lastRenderedPageBreak/>
        <w:t xml:space="preserve">3.9. В срок, не превышающий 5 календарных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публичных консультаций, уполномоченный орган подготавливает заключение об экспертизе НПА. Форма заключения приведена в Приложении № 7 настоящего Порядка.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3.10. В заключении об экспертизе уполномоченного органа должна быть отражена информация о выявленных положениях (либо их отсутствии) в муниципальном нормативном правовом акте, которые: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50DFC">
        <w:rPr>
          <w:rFonts w:ascii="Times New Roman" w:hAnsi="Times New Roman"/>
          <w:sz w:val="28"/>
          <w:szCs w:val="28"/>
        </w:rPr>
        <w:t>- ввели (содержат) избыточные административные и иные ограничения и обязанности для субъектов предпринимательской и иной деятельности или способствуют их введению во взаимосвязи со сложившейся практикой применения, включая избыточные требования по подготовке и (или) предоставлению документов, сведений, информации,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определенного персонала;</w:t>
      </w:r>
      <w:proofErr w:type="gramEnd"/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исключают 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деятельности, дополнительных (избыточных) расходов местного бюджета;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- способствуют необоснованному ограничению конкуренции.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3.11. В течение 3 календарных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заключения об экспертизе НПА уполномоченный орган размещает заключение об экспертизе НПА и сводку предложений на официальном сайте.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3.12. В случае если в заключении об экспертизе НПА указано на наличие в НПА положений, необоснованно затрудняющих ведение предпринимательской или инвестиционной деятельности, уполномоченный орган направляет органу-разработчику предложения об отмене или изменении НПА. Орган-разработчик в срок, не превышающий 15 календарных дней, обязан направить в уполномоченный орган проект о внесении изменений в соответствующий НПА, либо проект об отмене НПА, либо аргументированные возражения о невозможности удовлетворения предложений уполномоченного органа.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>3.13. В случае несогласия органа-разработчика с предложениями об отмене или изменении НПА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органа - разработчика.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Уполномоченный орган в течение 5 рабочих дней после получения пояснительной записки с изложением разногласий, </w:t>
      </w:r>
      <w:proofErr w:type="gramStart"/>
      <w:r w:rsidRPr="00C50DFC">
        <w:rPr>
          <w:rFonts w:ascii="Times New Roman" w:hAnsi="Times New Roman"/>
          <w:sz w:val="28"/>
          <w:szCs w:val="28"/>
        </w:rPr>
        <w:t>рассматривает их и в письменной форме уведомляет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орган - разработчик о согласии (либо о несогласии) с представленными разногласиями. 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В целях устранения неурегулированных разногласий, орган - разработчик </w:t>
      </w:r>
      <w:proofErr w:type="gramStart"/>
      <w:r w:rsidRPr="00C50DFC">
        <w:rPr>
          <w:rFonts w:ascii="Times New Roman" w:hAnsi="Times New Roman"/>
          <w:sz w:val="28"/>
          <w:szCs w:val="28"/>
        </w:rPr>
        <w:t>организует и проводит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согласительное совещание с участием уполномоченного </w:t>
      </w:r>
      <w:r w:rsidRPr="00C50DFC">
        <w:rPr>
          <w:rFonts w:ascii="Times New Roman" w:hAnsi="Times New Roman"/>
          <w:sz w:val="28"/>
          <w:szCs w:val="28"/>
        </w:rPr>
        <w:lastRenderedPageBreak/>
        <w:t>органа и иных заинтересованных лиц. Дата, время и место определяются органом - разработчиком.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  <w:r w:rsidRPr="00C50DFC">
        <w:rPr>
          <w:rFonts w:ascii="Times New Roman" w:hAnsi="Times New Roman"/>
          <w:sz w:val="28"/>
          <w:szCs w:val="28"/>
        </w:rPr>
        <w:t xml:space="preserve">Результаты проведения согласительного совещания оформляются протоколом. Протокол составляется органом - разработчиком и подписывается всеми присутствующими на совещании представителями органа - разработчика и уполномоченного органа не позднее 3 рабочих дней </w:t>
      </w:r>
      <w:proofErr w:type="gramStart"/>
      <w:r w:rsidRPr="00C50DFC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Pr="00C50DFC">
        <w:rPr>
          <w:rFonts w:ascii="Times New Roman" w:hAnsi="Times New Roman"/>
          <w:sz w:val="28"/>
          <w:szCs w:val="28"/>
        </w:rPr>
        <w:t xml:space="preserve"> согласительного совещания.</w:t>
      </w: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F51D1F" w:rsidRPr="00C50DFC" w:rsidRDefault="00F51D1F" w:rsidP="00F51D1F">
      <w:pPr>
        <w:ind w:firstLine="709"/>
        <w:rPr>
          <w:rFonts w:ascii="Times New Roman" w:hAnsi="Times New Roman"/>
          <w:sz w:val="28"/>
          <w:szCs w:val="28"/>
        </w:rPr>
      </w:pPr>
    </w:p>
    <w:p w:rsidR="00023145" w:rsidRDefault="00023145"/>
    <w:sectPr w:rsidR="00023145" w:rsidSect="00F51D1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D1F"/>
    <w:rsid w:val="00023145"/>
    <w:rsid w:val="00976FB6"/>
    <w:rsid w:val="00A70D1A"/>
    <w:rsid w:val="00D84F58"/>
    <w:rsid w:val="00E41DF3"/>
    <w:rsid w:val="00F5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1D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2023-03-16T05:39:00Z</cp:lastPrinted>
  <dcterms:created xsi:type="dcterms:W3CDTF">2023-03-14T13:26:00Z</dcterms:created>
  <dcterms:modified xsi:type="dcterms:W3CDTF">2023-03-16T05:39:00Z</dcterms:modified>
</cp:coreProperties>
</file>